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46A5" w14:textId="1EECBCB4" w:rsidR="001D4A6A" w:rsidRPr="001D4A6A" w:rsidRDefault="00CD3302" w:rsidP="001D4A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Belamari marca presença na </w:t>
      </w:r>
      <w:r w:rsidR="005677DA">
        <w:rPr>
          <w:rFonts w:asciiTheme="minorHAnsi" w:hAnsiTheme="minorHAnsi" w:cstheme="minorHAnsi"/>
          <w:b/>
          <w:sz w:val="28"/>
          <w:szCs w:val="28"/>
        </w:rPr>
        <w:t xml:space="preserve">Mostra </w:t>
      </w:r>
      <w:proofErr w:type="spellStart"/>
      <w:r w:rsidR="005677DA">
        <w:rPr>
          <w:rFonts w:asciiTheme="minorHAnsi" w:hAnsiTheme="minorHAnsi" w:cstheme="minorHAnsi"/>
          <w:b/>
          <w:sz w:val="28"/>
          <w:szCs w:val="28"/>
        </w:rPr>
        <w:t>Nexus</w:t>
      </w:r>
      <w:proofErr w:type="spellEnd"/>
      <w:r w:rsidR="005677DA">
        <w:rPr>
          <w:rFonts w:asciiTheme="minorHAnsi" w:hAnsiTheme="minorHAnsi" w:cstheme="minorHAnsi"/>
          <w:b/>
          <w:sz w:val="28"/>
          <w:szCs w:val="28"/>
        </w:rPr>
        <w:t xml:space="preserve"> Container4You</w:t>
      </w:r>
    </w:p>
    <w:p w14:paraId="79333242" w14:textId="77777777" w:rsidR="001D4A6A" w:rsidRPr="001D4A6A" w:rsidRDefault="001D4A6A" w:rsidP="001D4A6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353D4637" w14:textId="2DB7C73C" w:rsidR="005677DA" w:rsidRPr="009253B4" w:rsidRDefault="004F7897" w:rsidP="005677D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As pastilhas de porcelana </w:t>
      </w:r>
      <w:r w:rsidR="00D53576" w:rsidRPr="005B1C55">
        <w:rPr>
          <w:rFonts w:asciiTheme="minorHAnsi" w:hAnsiTheme="minorHAnsi" w:cstheme="minorHAnsi"/>
        </w:rPr>
        <w:t>Belamari</w:t>
      </w:r>
      <w:r>
        <w:rPr>
          <w:rFonts w:asciiTheme="minorHAnsi" w:hAnsiTheme="minorHAnsi" w:cstheme="minorHAnsi"/>
        </w:rPr>
        <w:t xml:space="preserve"> estarão expostas </w:t>
      </w:r>
      <w:r w:rsidR="005677DA">
        <w:rPr>
          <w:rFonts w:asciiTheme="minorHAnsi" w:hAnsiTheme="minorHAnsi" w:cstheme="minorHAnsi"/>
        </w:rPr>
        <w:t xml:space="preserve">em dois ambientes da Mostra </w:t>
      </w:r>
      <w:proofErr w:type="spellStart"/>
      <w:r w:rsidR="005677DA">
        <w:rPr>
          <w:rFonts w:asciiTheme="minorHAnsi" w:hAnsiTheme="minorHAnsi" w:cstheme="minorHAnsi"/>
        </w:rPr>
        <w:t>Nexus</w:t>
      </w:r>
      <w:proofErr w:type="spellEnd"/>
      <w:r w:rsidR="005677DA">
        <w:rPr>
          <w:rFonts w:asciiTheme="minorHAnsi" w:hAnsiTheme="minorHAnsi" w:cstheme="minorHAnsi"/>
        </w:rPr>
        <w:t xml:space="preserve"> Container4You</w:t>
      </w:r>
      <w:r>
        <w:rPr>
          <w:rFonts w:asciiTheme="minorHAnsi" w:hAnsiTheme="minorHAnsi" w:cstheme="minorHAnsi"/>
        </w:rPr>
        <w:t xml:space="preserve">, </w:t>
      </w:r>
      <w:r w:rsidR="00B8509A">
        <w:rPr>
          <w:rFonts w:asciiTheme="minorHAnsi" w:hAnsiTheme="minorHAnsi" w:cstheme="minorHAnsi"/>
        </w:rPr>
        <w:t xml:space="preserve">o maior evento de </w:t>
      </w:r>
      <w:r w:rsidR="005677DA" w:rsidRPr="009253B4">
        <w:rPr>
          <w:rFonts w:asciiTheme="minorHAnsi" w:hAnsiTheme="minorHAnsi" w:cs="Arial"/>
        </w:rPr>
        <w:t>decoração em container na América Latina</w:t>
      </w:r>
      <w:r>
        <w:rPr>
          <w:rFonts w:asciiTheme="minorHAnsi" w:hAnsiTheme="minorHAnsi" w:cstheme="minorHAnsi"/>
        </w:rPr>
        <w:t>, realizad</w:t>
      </w:r>
      <w:r w:rsidR="00B8509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5677DA">
        <w:rPr>
          <w:rFonts w:asciiTheme="minorHAnsi" w:hAnsiTheme="minorHAnsi" w:cstheme="minorHAnsi"/>
        </w:rPr>
        <w:t xml:space="preserve">entre </w:t>
      </w:r>
      <w:proofErr w:type="gramStart"/>
      <w:r w:rsidR="005677DA">
        <w:rPr>
          <w:rFonts w:asciiTheme="minorHAnsi" w:hAnsiTheme="minorHAnsi" w:cstheme="minorHAnsi"/>
        </w:rPr>
        <w:t>8</w:t>
      </w:r>
      <w:proofErr w:type="gramEnd"/>
      <w:r w:rsidR="005677DA">
        <w:rPr>
          <w:rFonts w:asciiTheme="minorHAnsi" w:hAnsiTheme="minorHAnsi" w:cstheme="minorHAnsi"/>
        </w:rPr>
        <w:t xml:space="preserve"> de novembro e 8 de dezembro</w:t>
      </w:r>
      <w:r>
        <w:rPr>
          <w:rFonts w:asciiTheme="minorHAnsi" w:hAnsiTheme="minorHAnsi" w:cstheme="minorHAnsi"/>
        </w:rPr>
        <w:t xml:space="preserve">, em </w:t>
      </w:r>
      <w:r w:rsidR="005677DA" w:rsidRPr="009253B4">
        <w:rPr>
          <w:rFonts w:asciiTheme="minorHAnsi" w:hAnsiTheme="minorHAnsi" w:cs="Arial"/>
        </w:rPr>
        <w:t>Jacareí, interior de São Paulo</w:t>
      </w:r>
      <w:r>
        <w:rPr>
          <w:rFonts w:asciiTheme="minorHAnsi" w:hAnsiTheme="minorHAnsi" w:cstheme="minorHAnsi"/>
        </w:rPr>
        <w:t xml:space="preserve">. </w:t>
      </w:r>
      <w:r w:rsidR="005677DA">
        <w:rPr>
          <w:rFonts w:asciiTheme="minorHAnsi" w:hAnsiTheme="minorHAnsi" w:cstheme="minorHAnsi"/>
        </w:rPr>
        <w:t>No local, o</w:t>
      </w:r>
      <w:r>
        <w:rPr>
          <w:rFonts w:asciiTheme="minorHAnsi" w:hAnsiTheme="minorHAnsi" w:cstheme="minorHAnsi"/>
        </w:rPr>
        <w:t>s visitantes poderão conferir os produtos</w:t>
      </w:r>
      <w:r w:rsidR="005677DA">
        <w:rPr>
          <w:rFonts w:asciiTheme="minorHAnsi" w:hAnsiTheme="minorHAnsi" w:cstheme="minorHAnsi"/>
        </w:rPr>
        <w:t xml:space="preserve"> da </w:t>
      </w:r>
      <w:r w:rsidR="005677DA" w:rsidRPr="009253B4">
        <w:rPr>
          <w:rFonts w:asciiTheme="minorHAnsi" w:hAnsiTheme="minorHAnsi" w:cs="Arial"/>
        </w:rPr>
        <w:t>marca da NGK do Brasil para o segmento de revestimentos</w:t>
      </w:r>
      <w:r w:rsidR="005677DA">
        <w:rPr>
          <w:rFonts w:asciiTheme="minorHAnsi" w:hAnsiTheme="minorHAnsi" w:cstheme="minorHAnsi"/>
        </w:rPr>
        <w:t xml:space="preserve"> nos ambientes Piscina e Suíte</w:t>
      </w:r>
      <w:r>
        <w:rPr>
          <w:rFonts w:asciiTheme="minorHAnsi" w:hAnsiTheme="minorHAnsi" w:cstheme="minorHAnsi"/>
        </w:rPr>
        <w:t xml:space="preserve">. </w:t>
      </w:r>
      <w:r w:rsidR="005677DA" w:rsidRPr="009253B4">
        <w:rPr>
          <w:rFonts w:asciiTheme="minorHAnsi" w:hAnsiTheme="minorHAnsi" w:cs="Arial"/>
        </w:rPr>
        <w:t xml:space="preserve">Respectivamente, os espaços são de autoria da engenheira civil Mariela </w:t>
      </w:r>
      <w:proofErr w:type="spellStart"/>
      <w:r w:rsidR="005677DA" w:rsidRPr="009253B4">
        <w:rPr>
          <w:rFonts w:asciiTheme="minorHAnsi" w:hAnsiTheme="minorHAnsi" w:cs="Arial"/>
        </w:rPr>
        <w:t>Ronchi</w:t>
      </w:r>
      <w:proofErr w:type="spellEnd"/>
      <w:r w:rsidR="005677DA" w:rsidRPr="009253B4">
        <w:rPr>
          <w:rFonts w:asciiTheme="minorHAnsi" w:hAnsiTheme="minorHAnsi" w:cs="Arial"/>
        </w:rPr>
        <w:t xml:space="preserve"> e do arquiteto Lucas </w:t>
      </w:r>
      <w:proofErr w:type="spellStart"/>
      <w:r w:rsidR="005677DA" w:rsidRPr="009253B4">
        <w:rPr>
          <w:rFonts w:asciiTheme="minorHAnsi" w:hAnsiTheme="minorHAnsi" w:cs="Arial"/>
        </w:rPr>
        <w:t>Sonnewend</w:t>
      </w:r>
      <w:proofErr w:type="spellEnd"/>
      <w:r w:rsidR="00B8509A">
        <w:rPr>
          <w:rFonts w:asciiTheme="minorHAnsi" w:hAnsiTheme="minorHAnsi" w:cs="Arial"/>
        </w:rPr>
        <w:t>.</w:t>
      </w:r>
    </w:p>
    <w:p w14:paraId="041B955C" w14:textId="77777777" w:rsidR="004F7897" w:rsidRDefault="004F7897" w:rsidP="001D4A6A">
      <w:pPr>
        <w:spacing w:line="360" w:lineRule="auto"/>
        <w:jc w:val="both"/>
        <w:rPr>
          <w:rFonts w:asciiTheme="minorHAnsi" w:hAnsiTheme="minorHAnsi" w:cstheme="minorHAnsi"/>
        </w:rPr>
      </w:pPr>
    </w:p>
    <w:p w14:paraId="3FA87982" w14:textId="64DE9350" w:rsidR="005677DA" w:rsidRDefault="005677DA" w:rsidP="005677D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No ambiente Piscina, </w:t>
      </w:r>
      <w:r w:rsidR="00B8509A">
        <w:rPr>
          <w:rFonts w:asciiTheme="minorHAnsi" w:hAnsiTheme="minorHAnsi" w:cstheme="minorHAnsi"/>
        </w:rPr>
        <w:t xml:space="preserve">executado por Mariela, </w:t>
      </w:r>
      <w:r>
        <w:rPr>
          <w:rFonts w:asciiTheme="minorHAnsi" w:hAnsiTheme="minorHAnsi" w:cstheme="minorHAnsi"/>
        </w:rPr>
        <w:t xml:space="preserve">o </w:t>
      </w:r>
      <w:r w:rsidR="004F7897">
        <w:rPr>
          <w:rFonts w:asciiTheme="minorHAnsi" w:hAnsiTheme="minorHAnsi" w:cstheme="minorHAnsi"/>
        </w:rPr>
        <w:t xml:space="preserve">destaque é o </w:t>
      </w:r>
      <w:r>
        <w:rPr>
          <w:rFonts w:asciiTheme="minorHAnsi" w:hAnsiTheme="minorHAnsi" w:cstheme="minorHAnsi"/>
        </w:rPr>
        <w:t xml:space="preserve">uso das </w:t>
      </w:r>
      <w:r w:rsidRPr="009253B4">
        <w:rPr>
          <w:rFonts w:asciiTheme="minorHAnsi" w:hAnsiTheme="minorHAnsi" w:cs="Arial"/>
        </w:rPr>
        <w:t>pastilhas de porcelana na cor Azul Maranhão</w:t>
      </w:r>
      <w:r>
        <w:rPr>
          <w:rFonts w:asciiTheme="minorHAnsi" w:hAnsiTheme="minorHAnsi" w:cs="Arial"/>
        </w:rPr>
        <w:t xml:space="preserve"> </w:t>
      </w:r>
      <w:r w:rsidRPr="00AE4CAF">
        <w:rPr>
          <w:rFonts w:asciiTheme="minorHAnsi" w:hAnsiTheme="minorHAnsi" w:cs="Arial"/>
        </w:rPr>
        <w:t xml:space="preserve">(Cód. GPR 702), da Linha </w:t>
      </w:r>
      <w:proofErr w:type="spellStart"/>
      <w:r w:rsidRPr="00AE4CAF">
        <w:rPr>
          <w:rFonts w:asciiTheme="minorHAnsi" w:hAnsiTheme="minorHAnsi" w:cs="Arial"/>
        </w:rPr>
        <w:t>Gran</w:t>
      </w:r>
      <w:proofErr w:type="spellEnd"/>
      <w:r w:rsidRPr="00AE4CAF">
        <w:rPr>
          <w:rFonts w:asciiTheme="minorHAnsi" w:hAnsiTheme="minorHAnsi" w:cs="Arial"/>
        </w:rPr>
        <w:t xml:space="preserve"> Primitive</w:t>
      </w:r>
      <w:r>
        <w:rPr>
          <w:rFonts w:asciiTheme="minorHAnsi" w:hAnsiTheme="minorHAnsi" w:cs="Arial"/>
        </w:rPr>
        <w:t xml:space="preserve">. Já no espaço Suíte, elaborado pelo </w:t>
      </w:r>
      <w:r w:rsidRPr="009253B4">
        <w:rPr>
          <w:rFonts w:asciiTheme="minorHAnsi" w:hAnsiTheme="minorHAnsi" w:cs="Arial"/>
        </w:rPr>
        <w:t xml:space="preserve">escritório </w:t>
      </w:r>
      <w:proofErr w:type="spellStart"/>
      <w:proofErr w:type="gramStart"/>
      <w:r w:rsidRPr="009253B4">
        <w:rPr>
          <w:rFonts w:asciiTheme="minorHAnsi" w:hAnsiTheme="minorHAnsi" w:cs="Arial"/>
        </w:rPr>
        <w:t>SonneMüller</w:t>
      </w:r>
      <w:proofErr w:type="spellEnd"/>
      <w:proofErr w:type="gramEnd"/>
      <w:r>
        <w:rPr>
          <w:rFonts w:asciiTheme="minorHAnsi" w:hAnsiTheme="minorHAnsi" w:cs="Arial"/>
        </w:rPr>
        <w:t>, foram aplicadas peças n</w:t>
      </w:r>
      <w:r w:rsidRPr="00AE4CAF">
        <w:rPr>
          <w:rFonts w:asciiTheme="minorHAnsi" w:hAnsiTheme="minorHAnsi" w:cs="Arial"/>
        </w:rPr>
        <w:t>o tom Preto Capanema (Cód. VR 518),</w:t>
      </w:r>
      <w:r w:rsidRPr="009253B4">
        <w:rPr>
          <w:rFonts w:asciiTheme="minorHAnsi" w:hAnsiTheme="minorHAnsi" w:cs="Arial"/>
        </w:rPr>
        <w:t xml:space="preserve"> da Linha Vila, </w:t>
      </w:r>
      <w:r w:rsidR="00B8509A">
        <w:rPr>
          <w:rFonts w:asciiTheme="minorHAnsi" w:hAnsiTheme="minorHAnsi" w:cs="Arial"/>
        </w:rPr>
        <w:t>i</w:t>
      </w:r>
      <w:r w:rsidRPr="009253B4">
        <w:rPr>
          <w:rFonts w:asciiTheme="minorHAnsi" w:hAnsiTheme="minorHAnsi" w:cs="Arial"/>
        </w:rPr>
        <w:t xml:space="preserve">ndicadas </w:t>
      </w:r>
      <w:r w:rsidR="00DB3653">
        <w:rPr>
          <w:rFonts w:asciiTheme="minorHAnsi" w:hAnsiTheme="minorHAnsi" w:cs="Arial"/>
        </w:rPr>
        <w:t xml:space="preserve">para </w:t>
      </w:r>
      <w:bookmarkStart w:id="0" w:name="_GoBack"/>
      <w:bookmarkEnd w:id="0"/>
      <w:r w:rsidRPr="009253B4">
        <w:rPr>
          <w:rFonts w:asciiTheme="minorHAnsi" w:hAnsiTheme="minorHAnsi" w:cs="Arial"/>
        </w:rPr>
        <w:t xml:space="preserve">áreas internas e externas, </w:t>
      </w:r>
      <w:r w:rsidR="00B8509A">
        <w:rPr>
          <w:rFonts w:asciiTheme="minorHAnsi" w:hAnsiTheme="minorHAnsi" w:cs="Arial"/>
        </w:rPr>
        <w:t xml:space="preserve">com o </w:t>
      </w:r>
      <w:r>
        <w:rPr>
          <w:rFonts w:asciiTheme="minorHAnsi" w:hAnsiTheme="minorHAnsi" w:cs="Arial"/>
        </w:rPr>
        <w:t>diferencia</w:t>
      </w:r>
      <w:r w:rsidR="00B8509A">
        <w:rPr>
          <w:rFonts w:asciiTheme="minorHAnsi" w:hAnsiTheme="minorHAnsi" w:cs="Arial"/>
        </w:rPr>
        <w:t>l d</w:t>
      </w:r>
      <w:r w:rsidRPr="009253B4">
        <w:rPr>
          <w:rFonts w:asciiTheme="minorHAnsi" w:hAnsiTheme="minorHAnsi" w:cs="Arial"/>
        </w:rPr>
        <w:t xml:space="preserve">a estética </w:t>
      </w:r>
      <w:r w:rsidR="00B8509A">
        <w:rPr>
          <w:rFonts w:asciiTheme="minorHAnsi" w:hAnsiTheme="minorHAnsi" w:cs="Arial"/>
        </w:rPr>
        <w:t xml:space="preserve">de </w:t>
      </w:r>
      <w:r w:rsidRPr="00AE4CAF">
        <w:rPr>
          <w:rFonts w:asciiTheme="minorHAnsi" w:hAnsiTheme="minorHAnsi" w:cs="Arial"/>
        </w:rPr>
        <w:t>acabamento acetinado, que permite revestir os mais diversos tipos de projeto.</w:t>
      </w:r>
      <w:r>
        <w:rPr>
          <w:rFonts w:asciiTheme="minorHAnsi" w:hAnsiTheme="minorHAnsi" w:cs="Arial"/>
        </w:rPr>
        <w:t xml:space="preserve"> </w:t>
      </w:r>
    </w:p>
    <w:p w14:paraId="0F83289A" w14:textId="77777777" w:rsidR="005677DA" w:rsidRDefault="005677DA" w:rsidP="005677DA">
      <w:pPr>
        <w:spacing w:line="360" w:lineRule="auto"/>
        <w:jc w:val="both"/>
        <w:rPr>
          <w:rFonts w:asciiTheme="minorHAnsi" w:hAnsiTheme="minorHAnsi" w:cs="Arial"/>
        </w:rPr>
      </w:pPr>
    </w:p>
    <w:p w14:paraId="35B948E7" w14:textId="77777777" w:rsidR="005677DA" w:rsidRPr="00706CA9" w:rsidRDefault="005677DA" w:rsidP="005677D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06CA9">
        <w:rPr>
          <w:rFonts w:asciiTheme="minorHAnsi" w:hAnsiTheme="minorHAnsi" w:cstheme="minorHAnsi"/>
          <w:b/>
        </w:rPr>
        <w:t>Serviço:</w:t>
      </w:r>
    </w:p>
    <w:p w14:paraId="202E9F29" w14:textId="77777777" w:rsidR="005677DA" w:rsidRPr="00EE1FAF" w:rsidRDefault="005677DA" w:rsidP="005677D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E1FAF">
        <w:rPr>
          <w:rFonts w:asciiTheme="minorHAnsi" w:hAnsiTheme="minorHAnsi" w:cs="Arial"/>
          <w:b/>
        </w:rPr>
        <w:t xml:space="preserve">Mostra </w:t>
      </w:r>
      <w:proofErr w:type="spellStart"/>
      <w:r w:rsidRPr="00EE1FAF">
        <w:rPr>
          <w:rFonts w:asciiTheme="minorHAnsi" w:hAnsiTheme="minorHAnsi" w:cs="Arial"/>
          <w:b/>
        </w:rPr>
        <w:t>Nexus</w:t>
      </w:r>
      <w:proofErr w:type="spellEnd"/>
      <w:r w:rsidRPr="00EE1FAF">
        <w:rPr>
          <w:rFonts w:asciiTheme="minorHAnsi" w:hAnsiTheme="minorHAnsi" w:cs="Arial"/>
          <w:b/>
        </w:rPr>
        <w:t xml:space="preserve"> Container4You</w:t>
      </w:r>
      <w:r w:rsidRPr="00EE1FAF">
        <w:rPr>
          <w:b/>
        </w:rPr>
        <w:t xml:space="preserve"> </w:t>
      </w:r>
    </w:p>
    <w:p w14:paraId="379CA82F" w14:textId="77777777" w:rsidR="005677DA" w:rsidRDefault="005677DA" w:rsidP="005677DA">
      <w:pPr>
        <w:spacing w:line="360" w:lineRule="auto"/>
        <w:jc w:val="both"/>
        <w:rPr>
          <w:rFonts w:asciiTheme="minorHAnsi" w:hAnsiTheme="minorHAnsi" w:cstheme="minorHAnsi"/>
        </w:rPr>
      </w:pPr>
      <w:r w:rsidRPr="00706CA9">
        <w:rPr>
          <w:rFonts w:asciiTheme="minorHAnsi" w:hAnsiTheme="minorHAnsi" w:cstheme="minorHAnsi"/>
          <w:b/>
        </w:rPr>
        <w:t>Data:</w:t>
      </w:r>
      <w:r w:rsidRPr="00706C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08 de novembro a 08 de dezembro de 2019</w:t>
      </w:r>
      <w:r w:rsidRPr="00706CA9">
        <w:rPr>
          <w:rFonts w:asciiTheme="minorHAnsi" w:hAnsiTheme="minorHAnsi" w:cstheme="minorHAnsi"/>
        </w:rPr>
        <w:t xml:space="preserve"> </w:t>
      </w:r>
    </w:p>
    <w:p w14:paraId="0FECE712" w14:textId="77777777" w:rsidR="005677DA" w:rsidRDefault="005677DA" w:rsidP="005677DA">
      <w:pPr>
        <w:spacing w:line="360" w:lineRule="auto"/>
        <w:jc w:val="both"/>
        <w:rPr>
          <w:rFonts w:asciiTheme="minorHAnsi" w:hAnsiTheme="minorHAnsi" w:cstheme="minorHAnsi"/>
        </w:rPr>
      </w:pPr>
      <w:r w:rsidRPr="00706CA9">
        <w:rPr>
          <w:rFonts w:asciiTheme="minorHAnsi" w:hAnsiTheme="minorHAnsi" w:cstheme="minorHAnsi"/>
          <w:b/>
        </w:rPr>
        <w:t>Horário:</w:t>
      </w:r>
      <w:r w:rsidRPr="00706C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das </w:t>
      </w:r>
      <w:r w:rsidRPr="00C31B24">
        <w:rPr>
          <w:rFonts w:asciiTheme="minorHAnsi" w:hAnsiTheme="minorHAnsi" w:cstheme="minorHAnsi"/>
        </w:rPr>
        <w:t>12h às 20h</w:t>
      </w:r>
      <w:r>
        <w:rPr>
          <w:rFonts w:asciiTheme="minorHAnsi" w:hAnsiTheme="minorHAnsi" w:cstheme="minorHAnsi"/>
        </w:rPr>
        <w:t xml:space="preserve"> (s</w:t>
      </w:r>
      <w:r w:rsidRPr="00C31B24">
        <w:rPr>
          <w:rFonts w:asciiTheme="minorHAnsi" w:hAnsiTheme="minorHAnsi" w:cstheme="minorHAnsi"/>
        </w:rPr>
        <w:t>exta</w:t>
      </w:r>
      <w:r>
        <w:rPr>
          <w:rFonts w:asciiTheme="minorHAnsi" w:hAnsiTheme="minorHAnsi" w:cstheme="minorHAnsi"/>
        </w:rPr>
        <w:t>s-feiras</w:t>
      </w:r>
      <w:r w:rsidRPr="00C31B24">
        <w:rPr>
          <w:rFonts w:asciiTheme="minorHAnsi" w:hAnsiTheme="minorHAnsi" w:cstheme="minorHAnsi"/>
        </w:rPr>
        <w:t xml:space="preserve"> e sábado</w:t>
      </w:r>
      <w:r>
        <w:rPr>
          <w:rFonts w:asciiTheme="minorHAnsi" w:hAnsiTheme="minorHAnsi" w:cstheme="minorHAnsi"/>
        </w:rPr>
        <w:t xml:space="preserve">s); </w:t>
      </w:r>
      <w:r w:rsidRPr="00C31B24">
        <w:rPr>
          <w:rFonts w:asciiTheme="minorHAnsi" w:hAnsiTheme="minorHAnsi" w:cstheme="minorHAnsi"/>
        </w:rPr>
        <w:t>das 12h às 18h</w:t>
      </w:r>
      <w:r>
        <w:rPr>
          <w:rFonts w:asciiTheme="minorHAnsi" w:hAnsiTheme="minorHAnsi" w:cstheme="minorHAnsi"/>
        </w:rPr>
        <w:t xml:space="preserve"> (domingos</w:t>
      </w:r>
      <w:proofErr w:type="gramStart"/>
      <w:r>
        <w:rPr>
          <w:rFonts w:asciiTheme="minorHAnsi" w:hAnsiTheme="minorHAnsi" w:cstheme="minorHAnsi"/>
        </w:rPr>
        <w:t>)</w:t>
      </w:r>
      <w:proofErr w:type="gramEnd"/>
    </w:p>
    <w:p w14:paraId="0E6968C5" w14:textId="77777777" w:rsidR="005677DA" w:rsidRPr="00706CA9" w:rsidRDefault="005677DA" w:rsidP="005677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Ingresso</w:t>
      </w:r>
      <w:r w:rsidRPr="00706CA9">
        <w:rPr>
          <w:rFonts w:asciiTheme="minorHAnsi" w:hAnsiTheme="minorHAnsi" w:cstheme="minorHAnsi"/>
          <w:b/>
        </w:rPr>
        <w:t>:</w:t>
      </w:r>
      <w:r w:rsidRPr="00706C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Arial"/>
        </w:rPr>
        <w:t>entre R$ 20,00 e R$ 100,00</w:t>
      </w:r>
    </w:p>
    <w:p w14:paraId="7CE50F20" w14:textId="77777777" w:rsidR="005677DA" w:rsidRPr="00706CA9" w:rsidRDefault="005677DA" w:rsidP="005677DA">
      <w:pPr>
        <w:spacing w:line="360" w:lineRule="auto"/>
        <w:jc w:val="both"/>
        <w:rPr>
          <w:rFonts w:asciiTheme="minorHAnsi" w:hAnsiTheme="minorHAnsi" w:cstheme="minorHAnsi"/>
        </w:rPr>
      </w:pPr>
      <w:r w:rsidRPr="00706CA9">
        <w:rPr>
          <w:rFonts w:asciiTheme="minorHAnsi" w:hAnsiTheme="minorHAnsi" w:cstheme="minorHAnsi"/>
          <w:b/>
        </w:rPr>
        <w:t>Local:</w:t>
      </w:r>
      <w:r>
        <w:rPr>
          <w:rFonts w:asciiTheme="minorHAnsi" w:hAnsiTheme="minorHAnsi" w:cstheme="minorHAnsi"/>
          <w:b/>
        </w:rPr>
        <w:t xml:space="preserve"> </w:t>
      </w:r>
      <w:r w:rsidRPr="00EE42D1">
        <w:rPr>
          <w:rFonts w:asciiTheme="minorHAnsi" w:hAnsiTheme="minorHAnsi" w:cstheme="minorHAnsi"/>
        </w:rPr>
        <w:t xml:space="preserve">Estrada do Remendinho, 1912 – </w:t>
      </w:r>
      <w:r>
        <w:rPr>
          <w:rFonts w:asciiTheme="minorHAnsi" w:hAnsiTheme="minorHAnsi" w:cstheme="minorHAnsi"/>
        </w:rPr>
        <w:t xml:space="preserve">Jacareí, São </w:t>
      </w:r>
      <w:proofErr w:type="gramStart"/>
      <w:r>
        <w:rPr>
          <w:rFonts w:asciiTheme="minorHAnsi" w:hAnsiTheme="minorHAnsi" w:cstheme="minorHAnsi"/>
        </w:rPr>
        <w:t>Paulo</w:t>
      </w:r>
      <w:proofErr w:type="gramEnd"/>
    </w:p>
    <w:p w14:paraId="267AB984" w14:textId="07A3A32F" w:rsidR="0097127D" w:rsidRPr="0097127D" w:rsidRDefault="005677DA" w:rsidP="005677DA">
      <w:pPr>
        <w:spacing w:line="360" w:lineRule="auto"/>
        <w:jc w:val="both"/>
        <w:rPr>
          <w:rFonts w:asciiTheme="minorHAnsi" w:hAnsiTheme="minorHAnsi" w:cstheme="minorHAnsi"/>
        </w:rPr>
      </w:pPr>
      <w:r w:rsidRPr="005677DA">
        <w:rPr>
          <w:rFonts w:asciiTheme="minorHAnsi" w:hAnsiTheme="minorHAnsi" w:cstheme="minorHAnsi"/>
          <w:b/>
        </w:rPr>
        <w:t>Site:</w:t>
      </w:r>
      <w:r>
        <w:rPr>
          <w:rFonts w:asciiTheme="minorHAnsi" w:hAnsiTheme="minorHAnsi" w:cstheme="minorHAnsi"/>
        </w:rPr>
        <w:t xml:space="preserve"> </w:t>
      </w:r>
      <w:hyperlink r:id="rId9" w:history="1">
        <w:r w:rsidRPr="00474E31">
          <w:rPr>
            <w:rStyle w:val="Hyperlink"/>
            <w:rFonts w:asciiTheme="minorHAnsi" w:hAnsiTheme="minorHAnsi" w:cstheme="minorHAnsi"/>
          </w:rPr>
          <w:t>http://nexusoficial.com.br/mostra/</w:t>
        </w:r>
      </w:hyperlink>
      <w:r>
        <w:rPr>
          <w:rFonts w:asciiTheme="minorHAnsi" w:hAnsiTheme="minorHAnsi" w:cstheme="minorHAnsi"/>
        </w:rPr>
        <w:t xml:space="preserve"> </w:t>
      </w:r>
    </w:p>
    <w:p w14:paraId="659CEED9" w14:textId="77777777" w:rsidR="004F7897" w:rsidRDefault="004F7897" w:rsidP="00CB1C8F">
      <w:pPr>
        <w:spacing w:line="360" w:lineRule="auto"/>
        <w:jc w:val="both"/>
        <w:rPr>
          <w:rFonts w:cs="Arial"/>
        </w:rPr>
      </w:pPr>
    </w:p>
    <w:p w14:paraId="721DAB97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t>Sobre a Belamari</w:t>
      </w:r>
    </w:p>
    <w:p w14:paraId="774CAB3A" w14:textId="3BD262A6" w:rsidR="00692C57" w:rsidRPr="00D67578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Belamari para pastilhas de porcelana, presentes desde a fundação da empresa, em 1959. O nome Belamari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Pr="00C919C0">
        <w:rPr>
          <w:rFonts w:asciiTheme="minorHAnsi" w:hAnsiTheme="minorHAnsi" w:cs="Arial"/>
          <w:i/>
        </w:rPr>
        <w:t xml:space="preserve">ISO 14.001,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lastRenderedPageBreak/>
        <w:t xml:space="preserve">atesta </w:t>
      </w:r>
      <w:r w:rsidRPr="00C919C0">
        <w:rPr>
          <w:rFonts w:asciiTheme="minorHAnsi" w:hAnsiTheme="minorHAnsi" w:cs="Arial"/>
          <w:i/>
        </w:rPr>
        <w:t>a tradição em qualidade, segurança e durabilidade dos produtos. A Belamari possui um portfólio de produtos completo, com soluções para áreas externas, internas, áreas de lazer, piscinas e outras soluções de revestimentos</w:t>
      </w:r>
      <w:r w:rsidRPr="005B1C55">
        <w:rPr>
          <w:rFonts w:asciiTheme="minorHAnsi" w:hAnsiTheme="minorHAnsi" w:cs="Arial"/>
          <w:i/>
        </w:rPr>
        <w:t xml:space="preserve">. Para mais informações, acesse </w:t>
      </w:r>
      <w:hyperlink r:id="rId10" w:history="1">
        <w:r w:rsidRPr="005B1C55">
          <w:rPr>
            <w:rFonts w:asciiTheme="minorHAnsi" w:hAnsiTheme="minorHAnsi" w:cs="Arial"/>
            <w:i/>
          </w:rPr>
          <w:t>www.pastilhasbelamari.com.br</w:t>
        </w:r>
      </w:hyperlink>
      <w:r w:rsidRPr="005B1C55">
        <w:rPr>
          <w:rFonts w:asciiTheme="minorHAnsi" w:hAnsiTheme="minorHAnsi" w:cs="Arial"/>
          <w:i/>
        </w:rPr>
        <w:t xml:space="preserve">; </w:t>
      </w:r>
      <w:proofErr w:type="spellStart"/>
      <w:r w:rsidRPr="005B1C55">
        <w:rPr>
          <w:rFonts w:asciiTheme="minorHAnsi" w:hAnsiTheme="minorHAnsi" w:cs="Arial"/>
          <w:i/>
        </w:rPr>
        <w:t>Facebook</w:t>
      </w:r>
      <w:proofErr w:type="spellEnd"/>
      <w:r w:rsidRPr="005B1C55">
        <w:rPr>
          <w:rFonts w:asciiTheme="minorHAnsi" w:hAnsiTheme="minorHAnsi" w:cs="Arial"/>
          <w:i/>
        </w:rPr>
        <w:t xml:space="preserve">: </w:t>
      </w:r>
      <w:proofErr w:type="spellStart"/>
      <w:r w:rsidRPr="005B1C55">
        <w:rPr>
          <w:rFonts w:asciiTheme="minorHAnsi" w:hAnsiTheme="minorHAnsi" w:cs="Arial"/>
          <w:i/>
        </w:rPr>
        <w:t>belamari</w:t>
      </w:r>
      <w:proofErr w:type="spellEnd"/>
      <w:r w:rsidR="00862268" w:rsidRPr="005B1C55">
        <w:rPr>
          <w:rFonts w:asciiTheme="minorHAnsi" w:hAnsiTheme="minorHAnsi" w:cs="Arial"/>
          <w:i/>
        </w:rPr>
        <w:t xml:space="preserve"> </w:t>
      </w:r>
      <w:proofErr w:type="spellStart"/>
      <w:r w:rsidRPr="005B1C55">
        <w:rPr>
          <w:rFonts w:asciiTheme="minorHAnsi" w:hAnsiTheme="minorHAnsi" w:cs="Arial"/>
          <w:i/>
        </w:rPr>
        <w:t>superngk</w:t>
      </w:r>
      <w:proofErr w:type="spellEnd"/>
      <w:r w:rsidRPr="005B1C55">
        <w:rPr>
          <w:rFonts w:asciiTheme="minorHAnsi" w:hAnsiTheme="minorHAnsi" w:cs="Arial"/>
          <w:i/>
        </w:rPr>
        <w:t xml:space="preserve">; </w:t>
      </w:r>
      <w:proofErr w:type="spellStart"/>
      <w:r w:rsidRPr="005B1C55">
        <w:rPr>
          <w:rFonts w:asciiTheme="minorHAnsi" w:hAnsiTheme="minorHAnsi" w:cs="Arial"/>
          <w:i/>
        </w:rPr>
        <w:t>Instagram</w:t>
      </w:r>
      <w:proofErr w:type="spellEnd"/>
      <w:r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14:paraId="5351B526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009F4DFF" w14:textId="77777777" w:rsidR="00692C57" w:rsidRPr="00952983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14:paraId="7A7FE548" w14:textId="77777777" w:rsidR="00F868FC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>e de revestimentos porcelanizados, completará 60 anos de atuação no Brasil em 1º agosto de 2019. Detentora das marcas NGK (Componentes Automotivos), NTK (Sensores</w:t>
      </w:r>
      <w:r>
        <w:rPr>
          <w:rFonts w:asciiTheme="minorHAnsi" w:hAnsiTheme="minorHAnsi" w:cs="Arial"/>
          <w:i/>
        </w:rPr>
        <w:t xml:space="preserve"> e Ferramentas de Corte) e Belamari</w:t>
      </w:r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r w:rsidRPr="00952983">
        <w:rPr>
          <w:rFonts w:asciiTheme="minorHAnsi" w:hAnsiTheme="minorHAnsi" w:cs="Arial"/>
          <w:i/>
        </w:rPr>
        <w:t>Super NGK</w:t>
      </w:r>
      <w:r>
        <w:rPr>
          <w:rFonts w:asciiTheme="minorHAnsi" w:hAnsiTheme="minorHAnsi" w:cs="Arial"/>
          <w:i/>
        </w:rPr>
        <w:t xml:space="preserve"> </w:t>
      </w:r>
      <w:r w:rsidRPr="002209CD">
        <w:rPr>
          <w:rFonts w:asciiTheme="minorHAnsi" w:hAnsiTheme="minorHAnsi" w:cs="Arial"/>
          <w:i/>
        </w:rPr>
        <w:t>(Pastilhas de Porcelana),</w:t>
      </w:r>
      <w:r w:rsidRPr="00952983">
        <w:rPr>
          <w:rFonts w:asciiTheme="minorHAnsi" w:hAnsiTheme="minorHAnsi" w:cs="Arial"/>
          <w:i/>
        </w:rPr>
        <w:t xml:space="preserve">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11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>.</w:t>
      </w:r>
    </w:p>
    <w:p w14:paraId="178BFD76" w14:textId="77777777" w:rsidR="00692C57" w:rsidRPr="00A537C2" w:rsidRDefault="00692C57" w:rsidP="00692C57">
      <w:pPr>
        <w:spacing w:line="360" w:lineRule="auto"/>
        <w:jc w:val="both"/>
        <w:rPr>
          <w:rFonts w:cs="Arial"/>
          <w:b/>
        </w:rPr>
      </w:pPr>
    </w:p>
    <w:p w14:paraId="70875215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NGK do Brasil</w:t>
      </w:r>
    </w:p>
    <w:p w14:paraId="1264F50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Atendimento à Imprensa</w:t>
      </w:r>
    </w:p>
    <w:p w14:paraId="4617E72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Printer Press Comunicação Corporativa</w:t>
      </w:r>
    </w:p>
    <w:p w14:paraId="1E0AA692" w14:textId="3C03B144" w:rsidR="00ED025A" w:rsidRDefault="00B8509A" w:rsidP="00ED025A">
      <w:pPr>
        <w:spacing w:line="360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Juliana Machado</w:t>
      </w:r>
      <w:r w:rsidR="00ED025A">
        <w:rPr>
          <w:rFonts w:asciiTheme="minorHAnsi" w:hAnsiTheme="minorHAnsi" w:cs="Arial"/>
        </w:rPr>
        <w:t xml:space="preserve"> – </w:t>
      </w:r>
      <w:hyperlink r:id="rId12" w:history="1">
        <w:r w:rsidRPr="00474E31">
          <w:rPr>
            <w:rStyle w:val="Hyperlink"/>
            <w:rFonts w:asciiTheme="minorHAnsi" w:hAnsiTheme="minorHAnsi" w:cs="Arial"/>
          </w:rPr>
          <w:t>juliana.machado@grupoprinter.com.br</w:t>
        </w:r>
      </w:hyperlink>
      <w:r w:rsidR="00ED025A">
        <w:rPr>
          <w:rFonts w:asciiTheme="minorHAnsi" w:hAnsiTheme="minorHAnsi" w:cs="Arial"/>
        </w:rPr>
        <w:t xml:space="preserve"> </w:t>
      </w:r>
      <w:r w:rsidR="00ED025A">
        <w:rPr>
          <w:rFonts w:asciiTheme="minorHAnsi" w:hAnsiTheme="minorHAnsi" w:cs="Arial"/>
        </w:rPr>
        <w:br/>
      </w:r>
      <w:proofErr w:type="gramStart"/>
      <w:r w:rsidR="00ED025A">
        <w:rPr>
          <w:rFonts w:asciiTheme="minorHAnsi" w:hAnsiTheme="minorHAnsi" w:cs="Arial"/>
        </w:rPr>
        <w:t>(</w:t>
      </w:r>
      <w:proofErr w:type="gramEnd"/>
      <w:r w:rsidR="00ED025A">
        <w:rPr>
          <w:rFonts w:asciiTheme="minorHAnsi" w:hAnsiTheme="minorHAnsi" w:cs="Arial"/>
        </w:rPr>
        <w:t>11) 5582-1624/(11) 98444-4866</w:t>
      </w:r>
    </w:p>
    <w:p w14:paraId="19A4F0C1" w14:textId="77777777"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 w:rsidRPr="00730031">
        <w:rPr>
          <w:rFonts w:asciiTheme="minorHAnsi" w:hAnsiTheme="minorHAnsi" w:cs="Arial"/>
        </w:rPr>
        <w:t xml:space="preserve">Vagner Aquino – </w:t>
      </w:r>
      <w:hyperlink r:id="rId13" w:history="1">
        <w:r w:rsidRPr="00730031"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730031">
        <w:rPr>
          <w:rFonts w:asciiTheme="minorHAnsi" w:hAnsiTheme="minorHAnsi" w:cs="Arial"/>
        </w:rPr>
        <w:t>(11) 5582-1607</w:t>
      </w:r>
    </w:p>
    <w:p w14:paraId="44F43093" w14:textId="6CABBF83" w:rsidR="001D4A6A" w:rsidRPr="000A7305" w:rsidRDefault="00B8509A" w:rsidP="007F24EC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Novembro</w:t>
      </w:r>
      <w:r w:rsidR="00AE2A2C">
        <w:rPr>
          <w:rFonts w:ascii="Calibri" w:hAnsi="Calibri" w:cs="Arial"/>
          <w:b/>
        </w:rPr>
        <w:t>/</w:t>
      </w:r>
      <w:r w:rsidR="00F868FC" w:rsidRPr="00A537C2">
        <w:rPr>
          <w:rFonts w:ascii="Calibri" w:hAnsi="Calibri" w:cs="Arial"/>
          <w:b/>
        </w:rPr>
        <w:t>201</w:t>
      </w:r>
      <w:r w:rsidR="00ED025A">
        <w:rPr>
          <w:rFonts w:ascii="Calibri" w:hAnsi="Calibri" w:cs="Arial"/>
          <w:b/>
        </w:rPr>
        <w:t>9</w:t>
      </w:r>
    </w:p>
    <w:sectPr w:rsidR="001D4A6A" w:rsidRPr="000A7305" w:rsidSect="00B6135B">
      <w:headerReference w:type="default" r:id="rId14"/>
      <w:pgSz w:w="11907" w:h="16839" w:code="9"/>
      <w:pgMar w:top="215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ECB0B" w14:textId="77777777" w:rsidR="00712728" w:rsidRDefault="00712728">
      <w:r>
        <w:separator/>
      </w:r>
    </w:p>
  </w:endnote>
  <w:endnote w:type="continuationSeparator" w:id="0">
    <w:p w14:paraId="6C2F867E" w14:textId="77777777" w:rsidR="00712728" w:rsidRDefault="0071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8177E" w14:textId="77777777" w:rsidR="00712728" w:rsidRDefault="00712728">
      <w:r>
        <w:separator/>
      </w:r>
    </w:p>
  </w:footnote>
  <w:footnote w:type="continuationSeparator" w:id="0">
    <w:p w14:paraId="59DADF9D" w14:textId="77777777" w:rsidR="00712728" w:rsidRDefault="0071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A74F" w14:textId="77777777" w:rsidR="00297A32" w:rsidRPr="00473A6A" w:rsidRDefault="00842C2A" w:rsidP="00473A6A">
    <w:pPr>
      <w:pStyle w:val="Cabealho"/>
      <w:jc w:val="right"/>
    </w:pPr>
    <w:r>
      <w:rPr>
        <w:noProof/>
      </w:rPr>
      <w:drawing>
        <wp:inline distT="0" distB="0" distL="0" distR="0" wp14:anchorId="204F52F7" wp14:editId="1E2E912B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60B3"/>
    <w:multiLevelType w:val="hybridMultilevel"/>
    <w:tmpl w:val="8D26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3E45"/>
    <w:multiLevelType w:val="hybridMultilevel"/>
    <w:tmpl w:val="3A20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3D"/>
    <w:rsid w:val="00004663"/>
    <w:rsid w:val="00005086"/>
    <w:rsid w:val="000159FC"/>
    <w:rsid w:val="00016469"/>
    <w:rsid w:val="00023566"/>
    <w:rsid w:val="00025B39"/>
    <w:rsid w:val="00026AF5"/>
    <w:rsid w:val="00034F9D"/>
    <w:rsid w:val="000376BF"/>
    <w:rsid w:val="0004588F"/>
    <w:rsid w:val="000462F1"/>
    <w:rsid w:val="000539F4"/>
    <w:rsid w:val="00070C4D"/>
    <w:rsid w:val="000738B8"/>
    <w:rsid w:val="000746C5"/>
    <w:rsid w:val="000863BF"/>
    <w:rsid w:val="000874FD"/>
    <w:rsid w:val="00087692"/>
    <w:rsid w:val="00095DFA"/>
    <w:rsid w:val="000A3DD7"/>
    <w:rsid w:val="000A7305"/>
    <w:rsid w:val="000B2F02"/>
    <w:rsid w:val="000B6E7A"/>
    <w:rsid w:val="000B736A"/>
    <w:rsid w:val="000C0269"/>
    <w:rsid w:val="000C22B6"/>
    <w:rsid w:val="000C342F"/>
    <w:rsid w:val="000C3860"/>
    <w:rsid w:val="000D443E"/>
    <w:rsid w:val="000D65D0"/>
    <w:rsid w:val="000E685F"/>
    <w:rsid w:val="000F465B"/>
    <w:rsid w:val="000F72FB"/>
    <w:rsid w:val="00103E63"/>
    <w:rsid w:val="00105CF9"/>
    <w:rsid w:val="00107BFA"/>
    <w:rsid w:val="00125FAD"/>
    <w:rsid w:val="00126B9D"/>
    <w:rsid w:val="00130854"/>
    <w:rsid w:val="001317A2"/>
    <w:rsid w:val="00132F5B"/>
    <w:rsid w:val="001408D6"/>
    <w:rsid w:val="00143FB6"/>
    <w:rsid w:val="0016124C"/>
    <w:rsid w:val="00161BE0"/>
    <w:rsid w:val="001624DA"/>
    <w:rsid w:val="001700D1"/>
    <w:rsid w:val="00171963"/>
    <w:rsid w:val="00173514"/>
    <w:rsid w:val="00181B9B"/>
    <w:rsid w:val="00196A72"/>
    <w:rsid w:val="00197C7B"/>
    <w:rsid w:val="001A59AE"/>
    <w:rsid w:val="001B1863"/>
    <w:rsid w:val="001B29CF"/>
    <w:rsid w:val="001C75F9"/>
    <w:rsid w:val="001D03D6"/>
    <w:rsid w:val="001D4A6A"/>
    <w:rsid w:val="001E0906"/>
    <w:rsid w:val="001E230C"/>
    <w:rsid w:val="001E4C05"/>
    <w:rsid w:val="001E4F21"/>
    <w:rsid w:val="001F0E23"/>
    <w:rsid w:val="00216D83"/>
    <w:rsid w:val="00227C85"/>
    <w:rsid w:val="00230B83"/>
    <w:rsid w:val="002355A2"/>
    <w:rsid w:val="0024292A"/>
    <w:rsid w:val="0024402F"/>
    <w:rsid w:val="002451C6"/>
    <w:rsid w:val="002470F9"/>
    <w:rsid w:val="00254FB1"/>
    <w:rsid w:val="0025721C"/>
    <w:rsid w:val="002575DB"/>
    <w:rsid w:val="002615C3"/>
    <w:rsid w:val="002644BB"/>
    <w:rsid w:val="0027142A"/>
    <w:rsid w:val="00272DA9"/>
    <w:rsid w:val="0027472F"/>
    <w:rsid w:val="00291662"/>
    <w:rsid w:val="00293585"/>
    <w:rsid w:val="00294455"/>
    <w:rsid w:val="00294CB1"/>
    <w:rsid w:val="00297A32"/>
    <w:rsid w:val="002A72B6"/>
    <w:rsid w:val="002B4D7B"/>
    <w:rsid w:val="002B640D"/>
    <w:rsid w:val="002C13BF"/>
    <w:rsid w:val="002C424F"/>
    <w:rsid w:val="002C5A64"/>
    <w:rsid w:val="002D0F44"/>
    <w:rsid w:val="002E25E1"/>
    <w:rsid w:val="002E2878"/>
    <w:rsid w:val="002E4A69"/>
    <w:rsid w:val="002E731B"/>
    <w:rsid w:val="002F0378"/>
    <w:rsid w:val="002F0E65"/>
    <w:rsid w:val="002F2B00"/>
    <w:rsid w:val="002F3CE6"/>
    <w:rsid w:val="00301323"/>
    <w:rsid w:val="00317BF0"/>
    <w:rsid w:val="00320BD7"/>
    <w:rsid w:val="00334068"/>
    <w:rsid w:val="00340E3A"/>
    <w:rsid w:val="00350D9B"/>
    <w:rsid w:val="00357F0C"/>
    <w:rsid w:val="00360411"/>
    <w:rsid w:val="0036096C"/>
    <w:rsid w:val="00361F90"/>
    <w:rsid w:val="003659B2"/>
    <w:rsid w:val="0036694D"/>
    <w:rsid w:val="00372F13"/>
    <w:rsid w:val="003775D3"/>
    <w:rsid w:val="0038141D"/>
    <w:rsid w:val="00382F4A"/>
    <w:rsid w:val="00384528"/>
    <w:rsid w:val="003A68DD"/>
    <w:rsid w:val="003B162E"/>
    <w:rsid w:val="003B5CF3"/>
    <w:rsid w:val="003B7636"/>
    <w:rsid w:val="003C2F25"/>
    <w:rsid w:val="003C4D40"/>
    <w:rsid w:val="003D040C"/>
    <w:rsid w:val="003D6720"/>
    <w:rsid w:val="003D6E70"/>
    <w:rsid w:val="003E0B2A"/>
    <w:rsid w:val="003E0B77"/>
    <w:rsid w:val="003E34EA"/>
    <w:rsid w:val="003E767D"/>
    <w:rsid w:val="003F0409"/>
    <w:rsid w:val="003F3A43"/>
    <w:rsid w:val="003F4357"/>
    <w:rsid w:val="003F6FF8"/>
    <w:rsid w:val="004013CD"/>
    <w:rsid w:val="0040171A"/>
    <w:rsid w:val="0040185F"/>
    <w:rsid w:val="00404C9E"/>
    <w:rsid w:val="00415F2F"/>
    <w:rsid w:val="0041644A"/>
    <w:rsid w:val="00416648"/>
    <w:rsid w:val="00420AB2"/>
    <w:rsid w:val="004227BE"/>
    <w:rsid w:val="00423C34"/>
    <w:rsid w:val="00431528"/>
    <w:rsid w:val="004321FD"/>
    <w:rsid w:val="004360A7"/>
    <w:rsid w:val="004401D5"/>
    <w:rsid w:val="00440E15"/>
    <w:rsid w:val="00450C0D"/>
    <w:rsid w:val="004539D7"/>
    <w:rsid w:val="00455761"/>
    <w:rsid w:val="0045633B"/>
    <w:rsid w:val="0046005E"/>
    <w:rsid w:val="00461A8A"/>
    <w:rsid w:val="00462C43"/>
    <w:rsid w:val="00465B6F"/>
    <w:rsid w:val="004666DF"/>
    <w:rsid w:val="00473A6A"/>
    <w:rsid w:val="004751E9"/>
    <w:rsid w:val="00483D5B"/>
    <w:rsid w:val="00484A1D"/>
    <w:rsid w:val="004944B9"/>
    <w:rsid w:val="004A5C7D"/>
    <w:rsid w:val="004B0FB2"/>
    <w:rsid w:val="004B29C3"/>
    <w:rsid w:val="004B35DA"/>
    <w:rsid w:val="004C0793"/>
    <w:rsid w:val="004C5711"/>
    <w:rsid w:val="004C5E36"/>
    <w:rsid w:val="004E508A"/>
    <w:rsid w:val="004F56F6"/>
    <w:rsid w:val="004F7162"/>
    <w:rsid w:val="004F7897"/>
    <w:rsid w:val="00502B76"/>
    <w:rsid w:val="00503464"/>
    <w:rsid w:val="00504EEE"/>
    <w:rsid w:val="00513940"/>
    <w:rsid w:val="00517451"/>
    <w:rsid w:val="00517CBA"/>
    <w:rsid w:val="0052097B"/>
    <w:rsid w:val="00530081"/>
    <w:rsid w:val="005329C1"/>
    <w:rsid w:val="005355B7"/>
    <w:rsid w:val="0053585A"/>
    <w:rsid w:val="0055181E"/>
    <w:rsid w:val="00552904"/>
    <w:rsid w:val="00553AD6"/>
    <w:rsid w:val="005540B3"/>
    <w:rsid w:val="00557E7F"/>
    <w:rsid w:val="00560EE3"/>
    <w:rsid w:val="005623B8"/>
    <w:rsid w:val="00562599"/>
    <w:rsid w:val="00566426"/>
    <w:rsid w:val="005677DA"/>
    <w:rsid w:val="00570657"/>
    <w:rsid w:val="00573549"/>
    <w:rsid w:val="0058059F"/>
    <w:rsid w:val="00591E90"/>
    <w:rsid w:val="005A44D6"/>
    <w:rsid w:val="005B1C55"/>
    <w:rsid w:val="005B7E21"/>
    <w:rsid w:val="005C5A74"/>
    <w:rsid w:val="005D6426"/>
    <w:rsid w:val="005E0DBC"/>
    <w:rsid w:val="005E6097"/>
    <w:rsid w:val="005F171F"/>
    <w:rsid w:val="005F3357"/>
    <w:rsid w:val="005F5892"/>
    <w:rsid w:val="00601E7D"/>
    <w:rsid w:val="00605AE1"/>
    <w:rsid w:val="006061CE"/>
    <w:rsid w:val="00607E23"/>
    <w:rsid w:val="0061048C"/>
    <w:rsid w:val="006139E0"/>
    <w:rsid w:val="006244D4"/>
    <w:rsid w:val="00640F04"/>
    <w:rsid w:val="0064285A"/>
    <w:rsid w:val="00643F96"/>
    <w:rsid w:val="00647BA0"/>
    <w:rsid w:val="00667EFA"/>
    <w:rsid w:val="00670BAA"/>
    <w:rsid w:val="006731DA"/>
    <w:rsid w:val="0068225C"/>
    <w:rsid w:val="006862EB"/>
    <w:rsid w:val="00692C57"/>
    <w:rsid w:val="0069389A"/>
    <w:rsid w:val="006976DB"/>
    <w:rsid w:val="006A5F5F"/>
    <w:rsid w:val="006A6660"/>
    <w:rsid w:val="006A673A"/>
    <w:rsid w:val="006A6A33"/>
    <w:rsid w:val="006B27DB"/>
    <w:rsid w:val="006B2B20"/>
    <w:rsid w:val="006B353D"/>
    <w:rsid w:val="006B7397"/>
    <w:rsid w:val="006C0E28"/>
    <w:rsid w:val="006C1954"/>
    <w:rsid w:val="006C5606"/>
    <w:rsid w:val="006C6F33"/>
    <w:rsid w:val="006D5DED"/>
    <w:rsid w:val="006E11C6"/>
    <w:rsid w:val="006F6A07"/>
    <w:rsid w:val="00702DE9"/>
    <w:rsid w:val="00704D6F"/>
    <w:rsid w:val="00704E8E"/>
    <w:rsid w:val="00712728"/>
    <w:rsid w:val="00714440"/>
    <w:rsid w:val="00717809"/>
    <w:rsid w:val="00724AB7"/>
    <w:rsid w:val="007466D5"/>
    <w:rsid w:val="00753180"/>
    <w:rsid w:val="00764954"/>
    <w:rsid w:val="00765841"/>
    <w:rsid w:val="00766A85"/>
    <w:rsid w:val="00771BC8"/>
    <w:rsid w:val="007B04C7"/>
    <w:rsid w:val="007B3826"/>
    <w:rsid w:val="007B7B37"/>
    <w:rsid w:val="007C5092"/>
    <w:rsid w:val="007D0170"/>
    <w:rsid w:val="007D4B31"/>
    <w:rsid w:val="007D5EEE"/>
    <w:rsid w:val="007D7817"/>
    <w:rsid w:val="007E4AB9"/>
    <w:rsid w:val="007F0A3F"/>
    <w:rsid w:val="007F24EC"/>
    <w:rsid w:val="008036C3"/>
    <w:rsid w:val="008043C6"/>
    <w:rsid w:val="008115B5"/>
    <w:rsid w:val="00821546"/>
    <w:rsid w:val="00842C2A"/>
    <w:rsid w:val="00847139"/>
    <w:rsid w:val="00862213"/>
    <w:rsid w:val="00862268"/>
    <w:rsid w:val="00862959"/>
    <w:rsid w:val="00862F95"/>
    <w:rsid w:val="008636D2"/>
    <w:rsid w:val="00865F10"/>
    <w:rsid w:val="00866F7D"/>
    <w:rsid w:val="00870504"/>
    <w:rsid w:val="0087303C"/>
    <w:rsid w:val="00875743"/>
    <w:rsid w:val="00875F63"/>
    <w:rsid w:val="00877378"/>
    <w:rsid w:val="00885EFA"/>
    <w:rsid w:val="00891464"/>
    <w:rsid w:val="00892D79"/>
    <w:rsid w:val="00894693"/>
    <w:rsid w:val="008948E0"/>
    <w:rsid w:val="00894BE5"/>
    <w:rsid w:val="008A4125"/>
    <w:rsid w:val="008B4FFF"/>
    <w:rsid w:val="008C3ACE"/>
    <w:rsid w:val="008E0CC7"/>
    <w:rsid w:val="008F1779"/>
    <w:rsid w:val="008F1C19"/>
    <w:rsid w:val="00900485"/>
    <w:rsid w:val="00900B21"/>
    <w:rsid w:val="009020A2"/>
    <w:rsid w:val="009045BC"/>
    <w:rsid w:val="009054B0"/>
    <w:rsid w:val="009150B4"/>
    <w:rsid w:val="00934F79"/>
    <w:rsid w:val="009367D3"/>
    <w:rsid w:val="0094301F"/>
    <w:rsid w:val="00943490"/>
    <w:rsid w:val="00952779"/>
    <w:rsid w:val="00956874"/>
    <w:rsid w:val="00961B32"/>
    <w:rsid w:val="00962EF4"/>
    <w:rsid w:val="0096341F"/>
    <w:rsid w:val="0097001F"/>
    <w:rsid w:val="009700B5"/>
    <w:rsid w:val="0097127D"/>
    <w:rsid w:val="00975AD3"/>
    <w:rsid w:val="009769C9"/>
    <w:rsid w:val="009777E6"/>
    <w:rsid w:val="00981B68"/>
    <w:rsid w:val="00981FBF"/>
    <w:rsid w:val="00995250"/>
    <w:rsid w:val="009A0B4B"/>
    <w:rsid w:val="009A2E41"/>
    <w:rsid w:val="009A546F"/>
    <w:rsid w:val="009A6A8F"/>
    <w:rsid w:val="009B1308"/>
    <w:rsid w:val="009B5DAA"/>
    <w:rsid w:val="009C0F38"/>
    <w:rsid w:val="009D2332"/>
    <w:rsid w:val="009E345D"/>
    <w:rsid w:val="009E3F40"/>
    <w:rsid w:val="009E460F"/>
    <w:rsid w:val="009E5D5B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1185"/>
    <w:rsid w:val="00A12830"/>
    <w:rsid w:val="00A203D3"/>
    <w:rsid w:val="00A24259"/>
    <w:rsid w:val="00A37C22"/>
    <w:rsid w:val="00A537C2"/>
    <w:rsid w:val="00A65A02"/>
    <w:rsid w:val="00A70D70"/>
    <w:rsid w:val="00A745D3"/>
    <w:rsid w:val="00A750BC"/>
    <w:rsid w:val="00A86FD9"/>
    <w:rsid w:val="00A937B9"/>
    <w:rsid w:val="00AC0FD3"/>
    <w:rsid w:val="00AC3846"/>
    <w:rsid w:val="00AC41B4"/>
    <w:rsid w:val="00AC5D37"/>
    <w:rsid w:val="00AD25EB"/>
    <w:rsid w:val="00AD7375"/>
    <w:rsid w:val="00AE0C34"/>
    <w:rsid w:val="00AE2A2C"/>
    <w:rsid w:val="00AF6C34"/>
    <w:rsid w:val="00AF7E01"/>
    <w:rsid w:val="00AF7F8E"/>
    <w:rsid w:val="00B018EB"/>
    <w:rsid w:val="00B0738D"/>
    <w:rsid w:val="00B13177"/>
    <w:rsid w:val="00B16197"/>
    <w:rsid w:val="00B164CA"/>
    <w:rsid w:val="00B23217"/>
    <w:rsid w:val="00B32036"/>
    <w:rsid w:val="00B408AD"/>
    <w:rsid w:val="00B51F2A"/>
    <w:rsid w:val="00B53E42"/>
    <w:rsid w:val="00B579EA"/>
    <w:rsid w:val="00B6135B"/>
    <w:rsid w:val="00B6523C"/>
    <w:rsid w:val="00B65C88"/>
    <w:rsid w:val="00B7691C"/>
    <w:rsid w:val="00B81D33"/>
    <w:rsid w:val="00B841D8"/>
    <w:rsid w:val="00B8509A"/>
    <w:rsid w:val="00B87393"/>
    <w:rsid w:val="00BA56D3"/>
    <w:rsid w:val="00BB3556"/>
    <w:rsid w:val="00BB6586"/>
    <w:rsid w:val="00BC3B0D"/>
    <w:rsid w:val="00BC7B1F"/>
    <w:rsid w:val="00BD5204"/>
    <w:rsid w:val="00BF06F7"/>
    <w:rsid w:val="00BF7020"/>
    <w:rsid w:val="00BF7ECA"/>
    <w:rsid w:val="00C10460"/>
    <w:rsid w:val="00C12549"/>
    <w:rsid w:val="00C1524A"/>
    <w:rsid w:val="00C1701D"/>
    <w:rsid w:val="00C220F2"/>
    <w:rsid w:val="00C248F8"/>
    <w:rsid w:val="00C2566F"/>
    <w:rsid w:val="00C25DCA"/>
    <w:rsid w:val="00C44669"/>
    <w:rsid w:val="00C508A7"/>
    <w:rsid w:val="00C51082"/>
    <w:rsid w:val="00C5703F"/>
    <w:rsid w:val="00C57769"/>
    <w:rsid w:val="00C77CC3"/>
    <w:rsid w:val="00C856DB"/>
    <w:rsid w:val="00C901A1"/>
    <w:rsid w:val="00C92156"/>
    <w:rsid w:val="00C92581"/>
    <w:rsid w:val="00C94B0B"/>
    <w:rsid w:val="00C97A4A"/>
    <w:rsid w:val="00CA3FFC"/>
    <w:rsid w:val="00CA64C9"/>
    <w:rsid w:val="00CB1C8F"/>
    <w:rsid w:val="00CB4705"/>
    <w:rsid w:val="00CB7459"/>
    <w:rsid w:val="00CB7CE3"/>
    <w:rsid w:val="00CC343A"/>
    <w:rsid w:val="00CD11E7"/>
    <w:rsid w:val="00CD3302"/>
    <w:rsid w:val="00CD38AB"/>
    <w:rsid w:val="00CE5581"/>
    <w:rsid w:val="00CF7733"/>
    <w:rsid w:val="00D13D94"/>
    <w:rsid w:val="00D32A43"/>
    <w:rsid w:val="00D35EEB"/>
    <w:rsid w:val="00D37A35"/>
    <w:rsid w:val="00D406FA"/>
    <w:rsid w:val="00D4280E"/>
    <w:rsid w:val="00D476DA"/>
    <w:rsid w:val="00D53576"/>
    <w:rsid w:val="00D64D7A"/>
    <w:rsid w:val="00D652D4"/>
    <w:rsid w:val="00D665EB"/>
    <w:rsid w:val="00D670FB"/>
    <w:rsid w:val="00D70E93"/>
    <w:rsid w:val="00D754BE"/>
    <w:rsid w:val="00D77EB0"/>
    <w:rsid w:val="00D82668"/>
    <w:rsid w:val="00D86E60"/>
    <w:rsid w:val="00D91061"/>
    <w:rsid w:val="00D92A4D"/>
    <w:rsid w:val="00DA1CCC"/>
    <w:rsid w:val="00DA4149"/>
    <w:rsid w:val="00DA649B"/>
    <w:rsid w:val="00DA6DC5"/>
    <w:rsid w:val="00DA7329"/>
    <w:rsid w:val="00DB12C7"/>
    <w:rsid w:val="00DB1DD4"/>
    <w:rsid w:val="00DB3653"/>
    <w:rsid w:val="00DB4CC8"/>
    <w:rsid w:val="00DC405A"/>
    <w:rsid w:val="00DC45AF"/>
    <w:rsid w:val="00DD04CA"/>
    <w:rsid w:val="00DD77E1"/>
    <w:rsid w:val="00DE60F0"/>
    <w:rsid w:val="00DF2E1D"/>
    <w:rsid w:val="00DF4D05"/>
    <w:rsid w:val="00DF4E4B"/>
    <w:rsid w:val="00DF5155"/>
    <w:rsid w:val="00DF69DA"/>
    <w:rsid w:val="00E05BDD"/>
    <w:rsid w:val="00E10E42"/>
    <w:rsid w:val="00E13B12"/>
    <w:rsid w:val="00E2490E"/>
    <w:rsid w:val="00E24C63"/>
    <w:rsid w:val="00E25C11"/>
    <w:rsid w:val="00E25C60"/>
    <w:rsid w:val="00E310E4"/>
    <w:rsid w:val="00E32583"/>
    <w:rsid w:val="00E376F2"/>
    <w:rsid w:val="00E47F77"/>
    <w:rsid w:val="00E74B83"/>
    <w:rsid w:val="00E81B19"/>
    <w:rsid w:val="00E81BEE"/>
    <w:rsid w:val="00E83694"/>
    <w:rsid w:val="00E84213"/>
    <w:rsid w:val="00E9147A"/>
    <w:rsid w:val="00E918F5"/>
    <w:rsid w:val="00E91B16"/>
    <w:rsid w:val="00E94D95"/>
    <w:rsid w:val="00EA1ADE"/>
    <w:rsid w:val="00EA44FE"/>
    <w:rsid w:val="00EA6BA8"/>
    <w:rsid w:val="00EB0942"/>
    <w:rsid w:val="00EB1699"/>
    <w:rsid w:val="00EC44AC"/>
    <w:rsid w:val="00ED025A"/>
    <w:rsid w:val="00ED2900"/>
    <w:rsid w:val="00ED39A3"/>
    <w:rsid w:val="00EF1BD5"/>
    <w:rsid w:val="00EF348E"/>
    <w:rsid w:val="00EF3798"/>
    <w:rsid w:val="00F145D2"/>
    <w:rsid w:val="00F15541"/>
    <w:rsid w:val="00F2022D"/>
    <w:rsid w:val="00F21787"/>
    <w:rsid w:val="00F25B6F"/>
    <w:rsid w:val="00F30E84"/>
    <w:rsid w:val="00F31BA5"/>
    <w:rsid w:val="00F31F6A"/>
    <w:rsid w:val="00F36B44"/>
    <w:rsid w:val="00F37579"/>
    <w:rsid w:val="00F37822"/>
    <w:rsid w:val="00F43179"/>
    <w:rsid w:val="00F46BD3"/>
    <w:rsid w:val="00F5108F"/>
    <w:rsid w:val="00F6118D"/>
    <w:rsid w:val="00F66919"/>
    <w:rsid w:val="00F66E12"/>
    <w:rsid w:val="00F67779"/>
    <w:rsid w:val="00F71C1A"/>
    <w:rsid w:val="00F74FF9"/>
    <w:rsid w:val="00F7677F"/>
    <w:rsid w:val="00F85727"/>
    <w:rsid w:val="00F868FC"/>
    <w:rsid w:val="00F86B94"/>
    <w:rsid w:val="00F917EB"/>
    <w:rsid w:val="00F919F9"/>
    <w:rsid w:val="00F93CAB"/>
    <w:rsid w:val="00FE03C1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D3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gner.aquino@grupoprinter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ana.machado@grupoprinter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kntk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stilhasbelamari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xusoficial.com.br/mostr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2DAB-3CF5-47E0-927B-92C5620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3227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vagner.aquino</cp:lastModifiedBy>
  <cp:revision>7</cp:revision>
  <cp:lastPrinted>2019-06-03T19:19:00Z</cp:lastPrinted>
  <dcterms:created xsi:type="dcterms:W3CDTF">2019-07-22T21:27:00Z</dcterms:created>
  <dcterms:modified xsi:type="dcterms:W3CDTF">2019-11-07T14:38:00Z</dcterms:modified>
</cp:coreProperties>
</file>