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A7" w:rsidRPr="004215ED" w:rsidRDefault="00E859A7" w:rsidP="005270CB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C83B30" w:rsidRDefault="00195575" w:rsidP="00655E09">
      <w:pPr>
        <w:contextualSpacing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4215ED">
        <w:rPr>
          <w:rFonts w:ascii="Arial" w:hAnsi="Arial" w:cs="Arial"/>
          <w:b/>
          <w:bCs/>
          <w:sz w:val="32"/>
          <w:szCs w:val="32"/>
          <w:lang w:val="pt-PT"/>
        </w:rPr>
        <w:t xml:space="preserve">Quando é necessário realizar </w:t>
      </w:r>
      <w:r w:rsidR="002E41B4" w:rsidRPr="004215ED">
        <w:rPr>
          <w:rFonts w:ascii="Arial" w:hAnsi="Arial" w:cs="Arial"/>
          <w:b/>
          <w:bCs/>
          <w:sz w:val="32"/>
          <w:szCs w:val="32"/>
          <w:lang w:val="pt-PT"/>
        </w:rPr>
        <w:t xml:space="preserve">a cirurgia </w:t>
      </w:r>
      <w:r w:rsidR="002E41B4" w:rsidRPr="004215ED">
        <w:rPr>
          <w:rFonts w:ascii="Arial" w:hAnsi="Arial" w:cs="Arial"/>
          <w:b/>
          <w:bCs/>
          <w:sz w:val="32"/>
          <w:szCs w:val="32"/>
          <w:lang w:val="pt-PT"/>
        </w:rPr>
        <w:br/>
        <w:t>para retirar as amí</w:t>
      </w:r>
      <w:r w:rsidR="002544E5" w:rsidRPr="004215ED">
        <w:rPr>
          <w:rFonts w:ascii="Arial" w:hAnsi="Arial" w:cs="Arial"/>
          <w:b/>
          <w:bCs/>
          <w:sz w:val="32"/>
          <w:szCs w:val="32"/>
          <w:lang w:val="pt-PT"/>
        </w:rPr>
        <w:t>g</w:t>
      </w:r>
      <w:r w:rsidR="002E41B4" w:rsidRPr="004215ED">
        <w:rPr>
          <w:rFonts w:ascii="Arial" w:hAnsi="Arial" w:cs="Arial"/>
          <w:b/>
          <w:bCs/>
          <w:sz w:val="32"/>
          <w:szCs w:val="32"/>
          <w:lang w:val="pt-PT"/>
        </w:rPr>
        <w:t>dalas?</w:t>
      </w:r>
    </w:p>
    <w:p w:rsidR="004215ED" w:rsidRPr="004215ED" w:rsidRDefault="004215ED" w:rsidP="004215ED">
      <w:pPr>
        <w:contextualSpacing/>
        <w:jc w:val="center"/>
        <w:rPr>
          <w:rFonts w:ascii="Arial" w:hAnsi="Arial" w:cs="Arial"/>
          <w:b/>
          <w:bCs/>
          <w:i/>
          <w:sz w:val="24"/>
          <w:szCs w:val="32"/>
          <w:lang w:val="pt-PT"/>
        </w:rPr>
      </w:pPr>
    </w:p>
    <w:p w:rsidR="004215ED" w:rsidRPr="004215ED" w:rsidRDefault="00A85234" w:rsidP="004215ED">
      <w:pPr>
        <w:spacing w:after="100" w:afterAutospacing="1"/>
        <w:contextualSpacing/>
        <w:jc w:val="center"/>
        <w:rPr>
          <w:rFonts w:ascii="Arial" w:hAnsi="Arial" w:cs="Arial"/>
          <w:i/>
          <w:sz w:val="24"/>
        </w:rPr>
      </w:pPr>
      <w:r w:rsidRPr="004215ED">
        <w:rPr>
          <w:rFonts w:ascii="Arial" w:hAnsi="Arial" w:cs="Arial"/>
          <w:i/>
          <w:sz w:val="24"/>
        </w:rPr>
        <w:t>A principal indicação para esse procedimento é a hipertrofia das amigdalas e os problemas gerados pela mesma</w:t>
      </w:r>
    </w:p>
    <w:p w:rsidR="004215ED" w:rsidRPr="004215ED" w:rsidRDefault="004215ED" w:rsidP="002E41B4">
      <w:pPr>
        <w:spacing w:after="100" w:afterAutospacing="1"/>
        <w:contextualSpacing/>
        <w:jc w:val="both"/>
        <w:rPr>
          <w:rFonts w:ascii="Arial" w:hAnsi="Arial" w:cs="Arial"/>
        </w:rPr>
      </w:pPr>
    </w:p>
    <w:p w:rsidR="00B766AF" w:rsidRPr="004215ED" w:rsidRDefault="00312428" w:rsidP="002E41B4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215ED">
        <w:rPr>
          <w:rFonts w:ascii="Arial" w:hAnsi="Arial" w:cs="Arial"/>
          <w:bCs/>
          <w:sz w:val="24"/>
          <w:szCs w:val="24"/>
          <w:lang w:val="pt-PT"/>
        </w:rPr>
        <w:t>Localizada no fundo da garganta</w:t>
      </w:r>
      <w:r w:rsidR="002544E5" w:rsidRPr="004215ED">
        <w:rPr>
          <w:rFonts w:ascii="Arial" w:hAnsi="Arial" w:cs="Arial"/>
          <w:bCs/>
          <w:sz w:val="24"/>
          <w:szCs w:val="24"/>
          <w:lang w:val="pt-PT"/>
        </w:rPr>
        <w:t>,</w:t>
      </w:r>
      <w:r w:rsidRPr="004215ED">
        <w:rPr>
          <w:rFonts w:ascii="Arial" w:hAnsi="Arial" w:cs="Arial"/>
          <w:bCs/>
          <w:sz w:val="24"/>
          <w:szCs w:val="24"/>
          <w:lang w:val="pt-PT"/>
        </w:rPr>
        <w:t xml:space="preserve"> as amígdalas são </w:t>
      </w:r>
      <w:r w:rsidR="00B85962" w:rsidRPr="004215ED">
        <w:rPr>
          <w:rFonts w:ascii="Arial" w:hAnsi="Arial" w:cs="Arial"/>
          <w:bCs/>
          <w:sz w:val="24"/>
          <w:szCs w:val="24"/>
          <w:lang w:val="pt-PT"/>
        </w:rPr>
        <w:t>grandes aliadas do sistema imunológico, pois c</w:t>
      </w:r>
      <w:r w:rsidR="00D45C51" w:rsidRPr="004215ED">
        <w:rPr>
          <w:rFonts w:ascii="Arial" w:hAnsi="Arial" w:cs="Arial"/>
          <w:bCs/>
          <w:sz w:val="24"/>
          <w:szCs w:val="24"/>
          <w:lang w:val="pt-PT"/>
        </w:rPr>
        <w:t>riam anticorpos e combatem bacté</w:t>
      </w:r>
      <w:r w:rsidR="00B85962" w:rsidRPr="004215ED">
        <w:rPr>
          <w:rFonts w:ascii="Arial" w:hAnsi="Arial" w:cs="Arial"/>
          <w:bCs/>
          <w:sz w:val="24"/>
          <w:szCs w:val="24"/>
          <w:lang w:val="pt-PT"/>
        </w:rPr>
        <w:t>rias</w:t>
      </w:r>
      <w:r w:rsidR="00B766AF" w:rsidRPr="004215ED">
        <w:rPr>
          <w:rFonts w:ascii="Arial" w:hAnsi="Arial" w:cs="Arial"/>
          <w:bCs/>
          <w:sz w:val="24"/>
          <w:szCs w:val="24"/>
          <w:lang w:val="pt-PT"/>
        </w:rPr>
        <w:t xml:space="preserve"> e vírus</w:t>
      </w:r>
      <w:r w:rsidR="00B85962" w:rsidRPr="004215ED">
        <w:rPr>
          <w:rFonts w:ascii="Arial" w:hAnsi="Arial" w:cs="Arial"/>
          <w:bCs/>
          <w:sz w:val="24"/>
          <w:szCs w:val="24"/>
          <w:lang w:val="pt-PT"/>
        </w:rPr>
        <w:t xml:space="preserve"> que entram no organismo pelo ar</w:t>
      </w:r>
      <w:r w:rsidR="00DB1892" w:rsidRPr="004215ED">
        <w:rPr>
          <w:rFonts w:ascii="Arial" w:hAnsi="Arial" w:cs="Arial"/>
          <w:bCs/>
          <w:sz w:val="24"/>
          <w:szCs w:val="24"/>
          <w:lang w:val="pt-PT"/>
        </w:rPr>
        <w:t xml:space="preserve"> ou </w:t>
      </w:r>
      <w:r w:rsidR="00281567" w:rsidRPr="004215ED">
        <w:rPr>
          <w:rFonts w:ascii="Arial" w:hAnsi="Arial" w:cs="Arial"/>
          <w:bCs/>
          <w:sz w:val="24"/>
          <w:szCs w:val="24"/>
          <w:lang w:val="pt-PT"/>
        </w:rPr>
        <w:t>por gotículas de saliva</w:t>
      </w:r>
      <w:r w:rsidR="00DB1892" w:rsidRPr="004215ED">
        <w:rPr>
          <w:rFonts w:ascii="Arial" w:hAnsi="Arial" w:cs="Arial"/>
          <w:bCs/>
          <w:sz w:val="24"/>
          <w:szCs w:val="24"/>
          <w:lang w:val="pt-PT"/>
        </w:rPr>
        <w:t xml:space="preserve">. </w:t>
      </w:r>
      <w:r w:rsidR="00B766AF" w:rsidRPr="004215ED">
        <w:rPr>
          <w:rFonts w:ascii="Arial" w:hAnsi="Arial" w:cs="Arial"/>
          <w:bCs/>
          <w:sz w:val="24"/>
          <w:szCs w:val="24"/>
          <w:lang w:val="pt-PT"/>
        </w:rPr>
        <w:t xml:space="preserve">Por </w:t>
      </w:r>
      <w:proofErr w:type="gramStart"/>
      <w:r w:rsidR="00B766AF" w:rsidRPr="004215ED">
        <w:rPr>
          <w:rFonts w:ascii="Arial" w:hAnsi="Arial" w:cs="Arial"/>
          <w:bCs/>
          <w:sz w:val="24"/>
          <w:szCs w:val="24"/>
          <w:lang w:val="pt-PT"/>
        </w:rPr>
        <w:t>serem</w:t>
      </w:r>
      <w:proofErr w:type="gramEnd"/>
      <w:r w:rsidR="00B766AF" w:rsidRPr="004215ED">
        <w:rPr>
          <w:rFonts w:ascii="Arial" w:hAnsi="Arial" w:cs="Arial"/>
          <w:bCs/>
          <w:sz w:val="24"/>
          <w:szCs w:val="24"/>
          <w:lang w:val="pt-PT"/>
        </w:rPr>
        <w:t xml:space="preserve"> a primeira barreira de proteção do corpo, estão suscetíveis a infeccções, como a amigdalite – inflamação nas amígdalas caracterizada por dores de garganta, dificuldade de engolir e febre</w:t>
      </w:r>
      <w:r w:rsidR="008F1776" w:rsidRPr="004215ED">
        <w:rPr>
          <w:rFonts w:ascii="Arial" w:hAnsi="Arial" w:cs="Arial"/>
          <w:bCs/>
          <w:sz w:val="24"/>
          <w:szCs w:val="24"/>
          <w:lang w:val="pt-PT"/>
        </w:rPr>
        <w:t xml:space="preserve">. </w:t>
      </w:r>
    </w:p>
    <w:p w:rsidR="00B766AF" w:rsidRDefault="00B766AF" w:rsidP="002E41B4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F31A77" w:rsidRDefault="00B766AF" w:rsidP="002E41B4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Para evitar o problema, muitas pessoas recorriam à cirurgia </w:t>
      </w:r>
      <w:r w:rsidR="00CA7D90">
        <w:rPr>
          <w:rFonts w:ascii="Arial" w:hAnsi="Arial" w:cs="Arial"/>
          <w:bCs/>
          <w:sz w:val="24"/>
          <w:szCs w:val="24"/>
          <w:lang w:val="pt-PT"/>
        </w:rPr>
        <w:t xml:space="preserve">para remover as amígdalas, porém esse quadro mudou.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“A procura pela extração das amígdalas perdeu sua força </w:t>
      </w:r>
      <w:r w:rsidR="00A85234">
        <w:rPr>
          <w:rFonts w:ascii="Arial" w:hAnsi="Arial" w:cs="Arial"/>
          <w:bCs/>
          <w:sz w:val="24"/>
          <w:szCs w:val="24"/>
          <w:lang w:val="pt-PT"/>
        </w:rPr>
        <w:t>nos últimos anos</w:t>
      </w:r>
      <w:r>
        <w:rPr>
          <w:rFonts w:ascii="Arial" w:hAnsi="Arial" w:cs="Arial"/>
          <w:bCs/>
          <w:sz w:val="24"/>
          <w:szCs w:val="24"/>
          <w:lang w:val="pt-PT"/>
        </w:rPr>
        <w:t xml:space="preserve">, </w:t>
      </w:r>
      <w:r w:rsidR="00F31A77">
        <w:rPr>
          <w:rFonts w:ascii="Arial" w:hAnsi="Arial" w:cs="Arial"/>
          <w:bCs/>
          <w:sz w:val="24"/>
          <w:szCs w:val="24"/>
          <w:lang w:val="pt-PT"/>
        </w:rPr>
        <w:t>devido à evolução dos antibióticos no combate ao problema e definições mais claras</w:t>
      </w:r>
      <w:r w:rsidR="00281567">
        <w:rPr>
          <w:rFonts w:ascii="Arial" w:hAnsi="Arial" w:cs="Arial"/>
          <w:bCs/>
          <w:sz w:val="24"/>
          <w:szCs w:val="24"/>
          <w:lang w:val="pt-PT"/>
        </w:rPr>
        <w:t>,</w:t>
      </w:r>
      <w:r w:rsidR="00AF6059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="00F31A77">
        <w:rPr>
          <w:rFonts w:ascii="Arial" w:hAnsi="Arial" w:cs="Arial"/>
          <w:bCs/>
          <w:sz w:val="24"/>
          <w:szCs w:val="24"/>
          <w:lang w:val="pt-PT"/>
        </w:rPr>
        <w:t>estabelecidas pela comunidade médica</w:t>
      </w:r>
      <w:r w:rsidR="00AF6059">
        <w:rPr>
          <w:rFonts w:ascii="Arial" w:hAnsi="Arial" w:cs="Arial"/>
          <w:bCs/>
          <w:sz w:val="24"/>
          <w:szCs w:val="24"/>
          <w:lang w:val="pt-PT"/>
        </w:rPr>
        <w:t>,</w:t>
      </w:r>
      <w:r w:rsidR="00F31A77">
        <w:rPr>
          <w:rFonts w:ascii="Arial" w:hAnsi="Arial" w:cs="Arial"/>
          <w:bCs/>
          <w:sz w:val="24"/>
          <w:szCs w:val="24"/>
          <w:lang w:val="pt-PT"/>
        </w:rPr>
        <w:t xml:space="preserve"> sobre a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necessidade </w:t>
      </w:r>
      <w:r w:rsidR="00F31A77">
        <w:rPr>
          <w:rFonts w:ascii="Arial" w:hAnsi="Arial" w:cs="Arial"/>
          <w:bCs/>
          <w:sz w:val="24"/>
          <w:szCs w:val="24"/>
          <w:lang w:val="pt-PT"/>
        </w:rPr>
        <w:t xml:space="preserve">do procedimento”, comenta a Dra. Renata Garrafa, otorrinolaringologista do Hospital Paulista. </w:t>
      </w:r>
    </w:p>
    <w:p w:rsidR="00F31A77" w:rsidRDefault="00F31A77" w:rsidP="002E41B4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F31A77" w:rsidRDefault="00F31A77" w:rsidP="002E41B4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Entretanto, a especialista explica que, em determinados casos, a </w:t>
      </w:r>
      <w:r w:rsidR="00DB1892">
        <w:rPr>
          <w:rFonts w:ascii="Arial" w:hAnsi="Arial" w:cs="Arial"/>
          <w:bCs/>
          <w:sz w:val="24"/>
          <w:szCs w:val="24"/>
          <w:lang w:val="pt-PT"/>
        </w:rPr>
        <w:t>remoção</w:t>
      </w:r>
      <w:r>
        <w:rPr>
          <w:rFonts w:ascii="Arial" w:hAnsi="Arial" w:cs="Arial"/>
          <w:bCs/>
          <w:sz w:val="24"/>
          <w:szCs w:val="24"/>
          <w:lang w:val="pt-PT"/>
        </w:rPr>
        <w:t xml:space="preserve"> das amígdalas</w:t>
      </w:r>
      <w:r w:rsidR="00926E80">
        <w:rPr>
          <w:rFonts w:ascii="Arial" w:hAnsi="Arial" w:cs="Arial"/>
          <w:bCs/>
          <w:sz w:val="24"/>
          <w:szCs w:val="24"/>
          <w:lang w:val="pt-PT"/>
        </w:rPr>
        <w:t xml:space="preserve"> pode ser</w:t>
      </w:r>
      <w:r>
        <w:rPr>
          <w:rFonts w:ascii="Arial" w:hAnsi="Arial" w:cs="Arial"/>
          <w:bCs/>
          <w:sz w:val="24"/>
          <w:szCs w:val="24"/>
          <w:lang w:val="pt-PT"/>
        </w:rPr>
        <w:t xml:space="preserve"> indicada: </w:t>
      </w:r>
    </w:p>
    <w:p w:rsidR="00A85234" w:rsidRPr="005871DC" w:rsidRDefault="00F31A77" w:rsidP="004215E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215ED">
        <w:rPr>
          <w:rFonts w:ascii="Arial" w:hAnsi="Arial" w:cs="Arial"/>
          <w:b/>
          <w:bCs/>
          <w:sz w:val="24"/>
          <w:szCs w:val="24"/>
          <w:lang w:val="pt-PT"/>
        </w:rPr>
        <w:t>Hipertrofia</w:t>
      </w:r>
      <w:r w:rsidRPr="004215ED">
        <w:rPr>
          <w:rFonts w:ascii="Arial" w:hAnsi="Arial" w:cs="Arial"/>
          <w:bCs/>
          <w:sz w:val="24"/>
          <w:szCs w:val="24"/>
          <w:lang w:val="pt-PT"/>
        </w:rPr>
        <w:t xml:space="preserve">, ou seja, aumento de tamanho das amígdalas, </w:t>
      </w:r>
      <w:r w:rsidR="00281567" w:rsidRPr="004215ED">
        <w:rPr>
          <w:rFonts w:ascii="Arial" w:hAnsi="Arial" w:cs="Arial"/>
          <w:bCs/>
          <w:sz w:val="24"/>
          <w:szCs w:val="24"/>
          <w:lang w:val="pt-PT"/>
        </w:rPr>
        <w:t>a ponto de</w:t>
      </w:r>
      <w:r w:rsidRPr="004215ED">
        <w:rPr>
          <w:rFonts w:ascii="Arial" w:hAnsi="Arial" w:cs="Arial"/>
          <w:bCs/>
          <w:sz w:val="24"/>
          <w:szCs w:val="24"/>
          <w:lang w:val="pt-PT"/>
        </w:rPr>
        <w:t xml:space="preserve"> causar problemas de respiração, alterações</w:t>
      </w:r>
      <w:r w:rsidR="00281567" w:rsidRPr="004215ED">
        <w:rPr>
          <w:rFonts w:ascii="Arial" w:hAnsi="Arial" w:cs="Arial"/>
          <w:bCs/>
          <w:sz w:val="24"/>
          <w:szCs w:val="24"/>
          <w:lang w:val="pt-PT"/>
        </w:rPr>
        <w:t xml:space="preserve"> do crescimento</w:t>
      </w:r>
      <w:r w:rsidRPr="004215ED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="00281567" w:rsidRPr="004215ED">
        <w:rPr>
          <w:rFonts w:ascii="Arial" w:hAnsi="Arial" w:cs="Arial"/>
          <w:bCs/>
          <w:sz w:val="24"/>
          <w:szCs w:val="24"/>
          <w:lang w:val="pt-PT"/>
        </w:rPr>
        <w:t>d</w:t>
      </w:r>
      <w:r w:rsidRPr="004215ED">
        <w:rPr>
          <w:rFonts w:ascii="Arial" w:hAnsi="Arial" w:cs="Arial"/>
          <w:bCs/>
          <w:sz w:val="24"/>
          <w:szCs w:val="24"/>
          <w:lang w:val="pt-PT"/>
        </w:rPr>
        <w:t xml:space="preserve">a face, </w:t>
      </w:r>
      <w:r w:rsidR="00281567" w:rsidRPr="004215ED">
        <w:rPr>
          <w:rFonts w:ascii="Arial" w:hAnsi="Arial" w:cs="Arial"/>
          <w:bCs/>
          <w:sz w:val="24"/>
          <w:szCs w:val="24"/>
          <w:lang w:val="pt-PT"/>
        </w:rPr>
        <w:t xml:space="preserve">prejuízos </w:t>
      </w:r>
      <w:r w:rsidRPr="004215ED">
        <w:rPr>
          <w:rFonts w:ascii="Arial" w:hAnsi="Arial" w:cs="Arial"/>
          <w:bCs/>
          <w:sz w:val="24"/>
          <w:szCs w:val="24"/>
          <w:lang w:val="pt-PT"/>
        </w:rPr>
        <w:t>no sono e na fala</w:t>
      </w:r>
      <w:r w:rsidR="00A85234" w:rsidRPr="004215ED">
        <w:rPr>
          <w:rFonts w:ascii="Arial" w:hAnsi="Arial" w:cs="Arial"/>
          <w:bCs/>
          <w:sz w:val="24"/>
          <w:szCs w:val="24"/>
          <w:lang w:val="pt-PT"/>
        </w:rPr>
        <w:t xml:space="preserve">. A cirurgia, neste caso, é considerada de </w:t>
      </w:r>
      <w:r w:rsidR="004215ED" w:rsidRPr="005871DC">
        <w:rPr>
          <w:rFonts w:ascii="Arial" w:hAnsi="Arial" w:cs="Arial"/>
          <w:sz w:val="24"/>
          <w:szCs w:val="24"/>
        </w:rPr>
        <w:t>indicação</w:t>
      </w:r>
      <w:r w:rsidR="00A85234" w:rsidRPr="005871DC">
        <w:rPr>
          <w:rFonts w:ascii="Arial" w:hAnsi="Arial" w:cs="Arial"/>
          <w:sz w:val="24"/>
          <w:szCs w:val="24"/>
        </w:rPr>
        <w:t xml:space="preserve"> absoluta, ou seja, sempre é recomendada;</w:t>
      </w:r>
    </w:p>
    <w:p w:rsidR="00F31A77" w:rsidRPr="005871DC" w:rsidRDefault="00F31A77" w:rsidP="004215ED">
      <w:pPr>
        <w:pStyle w:val="PargrafodaLista"/>
        <w:spacing w:after="100" w:afterAutospacing="1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5871DC" w:rsidRPr="005871DC" w:rsidRDefault="00F31A77" w:rsidP="004215ED">
      <w:pPr>
        <w:pStyle w:val="PargrafodaLista"/>
        <w:numPr>
          <w:ilvl w:val="0"/>
          <w:numId w:val="8"/>
        </w:numPr>
        <w:spacing w:after="100" w:afterAutospacing="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5871DC">
        <w:rPr>
          <w:rFonts w:ascii="Arial" w:hAnsi="Arial" w:cs="Arial"/>
          <w:bCs/>
          <w:sz w:val="24"/>
          <w:szCs w:val="24"/>
          <w:lang w:val="pt-PT"/>
        </w:rPr>
        <w:t>Histórico de amidgalite</w:t>
      </w:r>
      <w:r w:rsidRPr="005871DC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="00281567" w:rsidRPr="005871DC">
        <w:rPr>
          <w:rFonts w:ascii="Arial" w:hAnsi="Arial" w:cs="Arial"/>
          <w:bCs/>
          <w:sz w:val="24"/>
          <w:szCs w:val="24"/>
          <w:lang w:val="pt-PT"/>
        </w:rPr>
        <w:t xml:space="preserve">complicada com </w:t>
      </w:r>
      <w:r w:rsidR="00281567" w:rsidRPr="005871DC">
        <w:rPr>
          <w:rFonts w:ascii="Arial" w:hAnsi="Arial" w:cs="Arial"/>
          <w:b/>
          <w:bCs/>
          <w:sz w:val="24"/>
          <w:szCs w:val="24"/>
          <w:lang w:val="pt-PT"/>
        </w:rPr>
        <w:t>abscesso periamigdaliano</w:t>
      </w:r>
      <w:r w:rsidR="004215ED" w:rsidRPr="005871DC">
        <w:rPr>
          <w:rFonts w:ascii="Arial" w:hAnsi="Arial" w:cs="Arial"/>
          <w:bCs/>
          <w:sz w:val="24"/>
          <w:szCs w:val="24"/>
          <w:lang w:val="pt-PT"/>
        </w:rPr>
        <w:t xml:space="preserve"> (bolsa de pus). </w:t>
      </w:r>
      <w:r w:rsidR="005871DC" w:rsidRPr="005871DC">
        <w:rPr>
          <w:rFonts w:ascii="Arial" w:hAnsi="Arial" w:cs="Arial"/>
          <w:bCs/>
          <w:sz w:val="24"/>
          <w:szCs w:val="24"/>
          <w:lang w:val="pt-PT"/>
        </w:rPr>
        <w:t xml:space="preserve">Nesta situação, a </w:t>
      </w:r>
      <w:r w:rsidR="005871DC" w:rsidRPr="005871DC">
        <w:rPr>
          <w:rFonts w:ascii="Arial" w:hAnsi="Arial" w:cs="Arial"/>
          <w:sz w:val="24"/>
          <w:szCs w:val="24"/>
        </w:rPr>
        <w:t>indicação para a cirurgia é relativa, ou seja, pode ou não ser feita, dependendo do</w:t>
      </w:r>
      <w:r w:rsidR="00926E80">
        <w:rPr>
          <w:rFonts w:ascii="Arial" w:hAnsi="Arial" w:cs="Arial"/>
          <w:sz w:val="24"/>
          <w:szCs w:val="24"/>
        </w:rPr>
        <w:t xml:space="preserve"> caso;</w:t>
      </w:r>
      <w:r w:rsidR="004215ED" w:rsidRPr="005871DC">
        <w:rPr>
          <w:rFonts w:ascii="Arial" w:hAnsi="Arial" w:cs="Arial"/>
          <w:bCs/>
          <w:sz w:val="24"/>
          <w:szCs w:val="24"/>
          <w:lang w:val="pt-PT"/>
        </w:rPr>
        <w:t xml:space="preserve"> </w:t>
      </w:r>
    </w:p>
    <w:p w:rsidR="005871DC" w:rsidRDefault="005871DC" w:rsidP="005871DC">
      <w:pPr>
        <w:pStyle w:val="PargrafodaLista"/>
        <w:spacing w:after="100" w:afterAutospacing="1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EE7AEC" w:rsidRDefault="00F31A77" w:rsidP="004215ED">
      <w:pPr>
        <w:pStyle w:val="PargrafodaLista"/>
        <w:numPr>
          <w:ilvl w:val="0"/>
          <w:numId w:val="8"/>
        </w:numPr>
        <w:spacing w:after="100" w:afterAutospacing="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5871DC">
        <w:rPr>
          <w:rFonts w:ascii="Arial" w:hAnsi="Arial" w:cs="Arial"/>
          <w:b/>
          <w:bCs/>
          <w:sz w:val="24"/>
          <w:szCs w:val="24"/>
          <w:lang w:val="pt-PT"/>
        </w:rPr>
        <w:t>Amigdalites de repetição</w:t>
      </w:r>
      <w:r w:rsidRPr="005871DC">
        <w:rPr>
          <w:rFonts w:ascii="Arial" w:hAnsi="Arial" w:cs="Arial"/>
          <w:bCs/>
          <w:sz w:val="24"/>
          <w:szCs w:val="24"/>
          <w:lang w:val="pt-PT"/>
        </w:rPr>
        <w:t xml:space="preserve">, </w:t>
      </w:r>
      <w:r w:rsidR="00EE7AEC" w:rsidRPr="005871DC">
        <w:rPr>
          <w:rFonts w:ascii="Arial" w:hAnsi="Arial" w:cs="Arial"/>
          <w:bCs/>
          <w:sz w:val="24"/>
          <w:szCs w:val="24"/>
          <w:lang w:val="pt-PT"/>
        </w:rPr>
        <w:t>causadas por bactérias</w:t>
      </w:r>
      <w:r w:rsidRPr="005871DC">
        <w:rPr>
          <w:rFonts w:ascii="Arial" w:hAnsi="Arial" w:cs="Arial"/>
          <w:bCs/>
          <w:sz w:val="24"/>
          <w:szCs w:val="24"/>
          <w:lang w:val="pt-PT"/>
        </w:rPr>
        <w:t>, quando identificadas sete infecções em um ano, cinco infecções</w:t>
      </w:r>
      <w:r w:rsidR="00281567" w:rsidRPr="005871DC">
        <w:rPr>
          <w:rFonts w:ascii="Arial" w:hAnsi="Arial" w:cs="Arial"/>
          <w:bCs/>
          <w:sz w:val="24"/>
          <w:szCs w:val="24"/>
          <w:lang w:val="pt-PT"/>
        </w:rPr>
        <w:t xml:space="preserve"> por ano</w:t>
      </w:r>
      <w:r w:rsidRPr="005871DC">
        <w:rPr>
          <w:rFonts w:ascii="Arial" w:hAnsi="Arial" w:cs="Arial"/>
          <w:bCs/>
          <w:sz w:val="24"/>
          <w:szCs w:val="24"/>
          <w:lang w:val="pt-PT"/>
        </w:rPr>
        <w:t xml:space="preserve"> em um período de dois anos ou três infecções por ano em um período de </w:t>
      </w:r>
      <w:r w:rsidR="00281567" w:rsidRPr="005871DC">
        <w:rPr>
          <w:rFonts w:ascii="Arial" w:hAnsi="Arial" w:cs="Arial"/>
          <w:bCs/>
          <w:sz w:val="24"/>
          <w:szCs w:val="24"/>
          <w:lang w:val="pt-PT"/>
        </w:rPr>
        <w:t xml:space="preserve">três </w:t>
      </w:r>
      <w:r w:rsidRPr="005871DC">
        <w:rPr>
          <w:rFonts w:ascii="Arial" w:hAnsi="Arial" w:cs="Arial"/>
          <w:bCs/>
          <w:sz w:val="24"/>
          <w:szCs w:val="24"/>
          <w:lang w:val="pt-PT"/>
        </w:rPr>
        <w:t>anos</w:t>
      </w:r>
      <w:r w:rsidR="00281567" w:rsidRPr="005871DC">
        <w:rPr>
          <w:rFonts w:ascii="Arial" w:hAnsi="Arial" w:cs="Arial"/>
          <w:bCs/>
          <w:sz w:val="24"/>
          <w:szCs w:val="24"/>
          <w:lang w:val="pt-PT"/>
        </w:rPr>
        <w:t xml:space="preserve"> consecutivos</w:t>
      </w:r>
      <w:r w:rsidRPr="005871DC">
        <w:rPr>
          <w:rFonts w:ascii="Arial" w:hAnsi="Arial" w:cs="Arial"/>
          <w:bCs/>
          <w:sz w:val="24"/>
          <w:szCs w:val="24"/>
          <w:lang w:val="pt-PT"/>
        </w:rPr>
        <w:t>.</w:t>
      </w:r>
      <w:r w:rsidR="005871DC">
        <w:rPr>
          <w:rFonts w:ascii="Arial" w:hAnsi="Arial" w:cs="Arial"/>
          <w:bCs/>
          <w:sz w:val="24"/>
          <w:szCs w:val="24"/>
          <w:lang w:val="pt-PT"/>
        </w:rPr>
        <w:t xml:space="preserve"> Mesmo </w:t>
      </w:r>
      <w:r w:rsidR="00926E80">
        <w:rPr>
          <w:rFonts w:ascii="Arial" w:hAnsi="Arial" w:cs="Arial"/>
          <w:bCs/>
          <w:sz w:val="24"/>
          <w:szCs w:val="24"/>
          <w:lang w:val="pt-PT"/>
        </w:rPr>
        <w:t>com a alta recorrência do problema</w:t>
      </w:r>
      <w:r w:rsidR="005871DC">
        <w:rPr>
          <w:rFonts w:ascii="Arial" w:hAnsi="Arial" w:cs="Arial"/>
          <w:bCs/>
          <w:sz w:val="24"/>
          <w:szCs w:val="24"/>
          <w:lang w:val="pt-PT"/>
        </w:rPr>
        <w:t xml:space="preserve">, a indicação pela cirurgia também é relativa, </w:t>
      </w:r>
      <w:r w:rsidR="00926E80">
        <w:rPr>
          <w:rFonts w:ascii="Arial" w:hAnsi="Arial" w:cs="Arial"/>
          <w:bCs/>
          <w:sz w:val="24"/>
          <w:szCs w:val="24"/>
          <w:lang w:val="pt-PT"/>
        </w:rPr>
        <w:t>sendo necessária</w:t>
      </w:r>
      <w:r w:rsidR="005871DC">
        <w:rPr>
          <w:rFonts w:ascii="Arial" w:hAnsi="Arial" w:cs="Arial"/>
          <w:bCs/>
          <w:sz w:val="24"/>
          <w:szCs w:val="24"/>
          <w:lang w:val="pt-PT"/>
        </w:rPr>
        <w:t xml:space="preserve"> avaliação médica </w:t>
      </w:r>
      <w:r w:rsidR="001152B9">
        <w:rPr>
          <w:rFonts w:ascii="Arial" w:hAnsi="Arial" w:cs="Arial"/>
          <w:bCs/>
          <w:sz w:val="24"/>
          <w:szCs w:val="24"/>
          <w:lang w:val="pt-PT"/>
        </w:rPr>
        <w:t>de cada caso</w:t>
      </w:r>
      <w:r w:rsidR="005871DC">
        <w:rPr>
          <w:rFonts w:ascii="Arial" w:hAnsi="Arial" w:cs="Arial"/>
          <w:bCs/>
          <w:sz w:val="24"/>
          <w:szCs w:val="24"/>
          <w:lang w:val="pt-PT"/>
        </w:rPr>
        <w:t>.</w:t>
      </w:r>
    </w:p>
    <w:p w:rsidR="00EE7AEC" w:rsidRDefault="00EE7AEC" w:rsidP="00EE7AEC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215ED">
        <w:rPr>
          <w:rFonts w:ascii="Arial" w:hAnsi="Arial" w:cs="Arial"/>
          <w:bCs/>
          <w:sz w:val="24"/>
          <w:szCs w:val="24"/>
          <w:lang w:val="pt-PT"/>
        </w:rPr>
        <w:t>O procedimento dura entre 30 minutos e 1 hora, com aplicação de anestesia</w:t>
      </w:r>
      <w:r>
        <w:rPr>
          <w:rFonts w:ascii="Arial" w:hAnsi="Arial" w:cs="Arial"/>
          <w:bCs/>
          <w:sz w:val="24"/>
          <w:szCs w:val="24"/>
          <w:lang w:val="pt-PT"/>
        </w:rPr>
        <w:t xml:space="preserve"> geral. </w:t>
      </w:r>
      <w:r w:rsidR="00AF6059">
        <w:rPr>
          <w:rFonts w:ascii="Arial" w:hAnsi="Arial" w:cs="Arial"/>
          <w:bCs/>
          <w:sz w:val="24"/>
          <w:szCs w:val="24"/>
          <w:lang w:val="pt-PT"/>
        </w:rPr>
        <w:t>Normalmente</w:t>
      </w:r>
      <w:r w:rsidR="00281567">
        <w:rPr>
          <w:rFonts w:ascii="Arial" w:hAnsi="Arial" w:cs="Arial"/>
          <w:bCs/>
          <w:sz w:val="24"/>
          <w:szCs w:val="24"/>
          <w:lang w:val="pt-PT"/>
        </w:rPr>
        <w:t>, o</w:t>
      </w:r>
      <w:r w:rsidRPr="00CE68AA">
        <w:rPr>
          <w:rFonts w:ascii="Arial" w:hAnsi="Arial" w:cs="Arial"/>
          <w:bCs/>
          <w:sz w:val="24"/>
          <w:szCs w:val="24"/>
          <w:lang w:val="pt-PT"/>
        </w:rPr>
        <w:t xml:space="preserve"> paciente </w:t>
      </w:r>
      <w:r w:rsidR="00281567">
        <w:rPr>
          <w:rFonts w:ascii="Arial" w:hAnsi="Arial" w:cs="Arial"/>
          <w:bCs/>
          <w:sz w:val="24"/>
          <w:szCs w:val="24"/>
          <w:lang w:val="pt-PT"/>
        </w:rPr>
        <w:t xml:space="preserve">permanece </w:t>
      </w:r>
      <w:r w:rsidRPr="00CE68AA">
        <w:rPr>
          <w:rFonts w:ascii="Arial" w:hAnsi="Arial" w:cs="Arial"/>
          <w:bCs/>
          <w:sz w:val="24"/>
          <w:szCs w:val="24"/>
          <w:lang w:val="pt-PT"/>
        </w:rPr>
        <w:t xml:space="preserve">internado durante algumas horas para se recuperar </w:t>
      </w:r>
      <w:r w:rsidR="00281567">
        <w:rPr>
          <w:rFonts w:ascii="Arial" w:hAnsi="Arial" w:cs="Arial"/>
          <w:bCs/>
          <w:sz w:val="24"/>
          <w:szCs w:val="24"/>
          <w:lang w:val="pt-PT"/>
        </w:rPr>
        <w:t>dos efeitos anestésicos</w:t>
      </w:r>
      <w:r w:rsidRPr="00CE68AA">
        <w:rPr>
          <w:rFonts w:ascii="Arial" w:hAnsi="Arial" w:cs="Arial"/>
          <w:bCs/>
          <w:sz w:val="24"/>
          <w:szCs w:val="24"/>
          <w:lang w:val="pt-PT"/>
        </w:rPr>
        <w:t>, mas tem alta no mesmo dia</w:t>
      </w:r>
      <w:r>
        <w:rPr>
          <w:rFonts w:ascii="Arial" w:hAnsi="Arial" w:cs="Arial"/>
          <w:bCs/>
          <w:sz w:val="24"/>
          <w:szCs w:val="24"/>
          <w:lang w:val="pt-PT"/>
        </w:rPr>
        <w:t>.</w:t>
      </w:r>
      <w:r w:rsidRPr="00CE68A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bCs/>
          <w:sz w:val="24"/>
          <w:szCs w:val="24"/>
          <w:lang w:val="pt-PT"/>
        </w:rPr>
        <w:t>P</w:t>
      </w:r>
      <w:r w:rsidRPr="00CE68AA">
        <w:rPr>
          <w:rFonts w:ascii="Arial" w:hAnsi="Arial" w:cs="Arial"/>
          <w:bCs/>
          <w:sz w:val="24"/>
          <w:szCs w:val="24"/>
          <w:lang w:val="pt-PT"/>
        </w:rPr>
        <w:t>orém</w:t>
      </w:r>
      <w:r>
        <w:rPr>
          <w:rFonts w:ascii="Arial" w:hAnsi="Arial" w:cs="Arial"/>
          <w:bCs/>
          <w:sz w:val="24"/>
          <w:szCs w:val="24"/>
          <w:lang w:val="pt-PT"/>
        </w:rPr>
        <w:t>,</w:t>
      </w:r>
      <w:r w:rsidRPr="00CE68A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CE68AA">
        <w:rPr>
          <w:rFonts w:ascii="Arial" w:hAnsi="Arial" w:cs="Arial"/>
          <w:bCs/>
          <w:sz w:val="24"/>
          <w:szCs w:val="24"/>
          <w:lang w:val="pt-PT"/>
        </w:rPr>
        <w:lastRenderedPageBreak/>
        <w:t xml:space="preserve">em casos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em </w:t>
      </w:r>
      <w:r w:rsidRPr="00CE68AA">
        <w:rPr>
          <w:rFonts w:ascii="Arial" w:hAnsi="Arial" w:cs="Arial"/>
          <w:bCs/>
          <w:sz w:val="24"/>
          <w:szCs w:val="24"/>
          <w:lang w:val="pt-PT"/>
        </w:rPr>
        <w:t>que o enfermo não consegue se alimentar</w:t>
      </w:r>
      <w:r w:rsidR="00281567">
        <w:rPr>
          <w:rFonts w:ascii="Arial" w:hAnsi="Arial" w:cs="Arial"/>
          <w:bCs/>
          <w:sz w:val="24"/>
          <w:szCs w:val="24"/>
          <w:lang w:val="pt-PT"/>
        </w:rPr>
        <w:t xml:space="preserve"> e</w:t>
      </w:r>
      <w:r w:rsidRPr="00CE68AA">
        <w:rPr>
          <w:rFonts w:ascii="Arial" w:hAnsi="Arial" w:cs="Arial"/>
          <w:bCs/>
          <w:sz w:val="24"/>
          <w:szCs w:val="24"/>
          <w:lang w:val="pt-PT"/>
        </w:rPr>
        <w:t xml:space="preserve"> ingerir líquidos</w:t>
      </w:r>
      <w:r>
        <w:rPr>
          <w:rFonts w:ascii="Arial" w:hAnsi="Arial" w:cs="Arial"/>
          <w:bCs/>
          <w:sz w:val="24"/>
          <w:szCs w:val="24"/>
          <w:lang w:val="pt-PT"/>
        </w:rPr>
        <w:t>,</w:t>
      </w:r>
      <w:r w:rsidRPr="00CE68A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="00281567">
        <w:rPr>
          <w:rFonts w:ascii="Arial" w:hAnsi="Arial" w:cs="Arial"/>
          <w:bCs/>
          <w:sz w:val="24"/>
          <w:szCs w:val="24"/>
          <w:lang w:val="pt-PT"/>
        </w:rPr>
        <w:t xml:space="preserve">ou ainda na presença de vômitos ou outras impecílios, </w:t>
      </w:r>
      <w:r w:rsidRPr="00CE68AA">
        <w:rPr>
          <w:rFonts w:ascii="Arial" w:hAnsi="Arial" w:cs="Arial"/>
          <w:bCs/>
          <w:sz w:val="24"/>
          <w:szCs w:val="24"/>
          <w:lang w:val="pt-PT"/>
        </w:rPr>
        <w:t xml:space="preserve">pode ser necessária </w:t>
      </w:r>
      <w:proofErr w:type="gramStart"/>
      <w:r w:rsidRPr="00CE68AA">
        <w:rPr>
          <w:rFonts w:ascii="Arial" w:hAnsi="Arial" w:cs="Arial"/>
          <w:bCs/>
          <w:sz w:val="24"/>
          <w:szCs w:val="24"/>
          <w:lang w:val="pt-PT"/>
        </w:rPr>
        <w:t>a</w:t>
      </w:r>
      <w:proofErr w:type="gramEnd"/>
      <w:r w:rsidRPr="00CE68AA">
        <w:rPr>
          <w:rFonts w:ascii="Arial" w:hAnsi="Arial" w:cs="Arial"/>
          <w:bCs/>
          <w:sz w:val="24"/>
          <w:szCs w:val="24"/>
          <w:lang w:val="pt-PT"/>
        </w:rPr>
        <w:t xml:space="preserve"> permanência durante </w:t>
      </w:r>
      <w:r>
        <w:rPr>
          <w:rFonts w:ascii="Arial" w:hAnsi="Arial" w:cs="Arial"/>
          <w:bCs/>
          <w:sz w:val="24"/>
          <w:szCs w:val="24"/>
          <w:lang w:val="pt-PT"/>
        </w:rPr>
        <w:t>uma</w:t>
      </w:r>
      <w:r w:rsidRPr="00CE68AA">
        <w:rPr>
          <w:rFonts w:ascii="Arial" w:hAnsi="Arial" w:cs="Arial"/>
          <w:bCs/>
          <w:sz w:val="24"/>
          <w:szCs w:val="24"/>
          <w:lang w:val="pt-PT"/>
        </w:rPr>
        <w:t xml:space="preserve"> noite. </w:t>
      </w:r>
    </w:p>
    <w:p w:rsidR="00195575" w:rsidRDefault="00195575" w:rsidP="00EE7AEC">
      <w:pPr>
        <w:spacing w:after="100" w:afterAutospacing="1"/>
        <w:contextualSpacing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E7AEC" w:rsidRPr="00EE7AEC" w:rsidRDefault="00EE7AEC" w:rsidP="00EE7AEC">
      <w:pPr>
        <w:spacing w:after="100" w:afterAutospacing="1"/>
        <w:contextualSpacing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EE7AEC">
        <w:rPr>
          <w:rFonts w:ascii="Arial" w:hAnsi="Arial" w:cs="Arial"/>
          <w:b/>
          <w:bCs/>
          <w:sz w:val="24"/>
          <w:szCs w:val="24"/>
          <w:lang w:val="pt-PT"/>
        </w:rPr>
        <w:t>Fica a dica</w:t>
      </w:r>
    </w:p>
    <w:p w:rsidR="00195575" w:rsidRDefault="00195575" w:rsidP="00EE7AEC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EE7AEC" w:rsidRDefault="00EE7AEC" w:rsidP="00EE7AEC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A Dra. Rena</w:t>
      </w:r>
      <w:r w:rsidR="00195575">
        <w:rPr>
          <w:rFonts w:ascii="Arial" w:hAnsi="Arial" w:cs="Arial"/>
          <w:bCs/>
          <w:sz w:val="24"/>
          <w:szCs w:val="24"/>
          <w:lang w:val="pt-PT"/>
        </w:rPr>
        <w:t>ta Garrafa reforça que um</w:t>
      </w:r>
      <w:r>
        <w:rPr>
          <w:rFonts w:ascii="Arial" w:hAnsi="Arial" w:cs="Arial"/>
          <w:bCs/>
          <w:sz w:val="24"/>
          <w:szCs w:val="24"/>
          <w:lang w:val="pt-PT"/>
        </w:rPr>
        <w:t xml:space="preserve"> otorrinolaringologista deve ser procurado assim que</w:t>
      </w:r>
      <w:r w:rsidR="00195575">
        <w:rPr>
          <w:rFonts w:ascii="Arial" w:hAnsi="Arial" w:cs="Arial"/>
          <w:bCs/>
          <w:sz w:val="24"/>
          <w:szCs w:val="24"/>
          <w:lang w:val="pt-PT"/>
        </w:rPr>
        <w:t xml:space="preserve"> o paciente</w:t>
      </w:r>
      <w:r>
        <w:rPr>
          <w:rFonts w:ascii="Arial" w:hAnsi="Arial" w:cs="Arial"/>
          <w:bCs/>
          <w:sz w:val="24"/>
          <w:szCs w:val="24"/>
          <w:lang w:val="pt-PT"/>
        </w:rPr>
        <w:t xml:space="preserve"> sentir os sintomas abaixo</w:t>
      </w:r>
      <w:r w:rsidR="00AF6059">
        <w:rPr>
          <w:rFonts w:ascii="Arial" w:hAnsi="Arial" w:cs="Arial"/>
          <w:bCs/>
          <w:sz w:val="24"/>
          <w:szCs w:val="24"/>
          <w:lang w:val="pt-PT"/>
        </w:rPr>
        <w:t>,</w:t>
      </w:r>
      <w:r>
        <w:rPr>
          <w:rFonts w:ascii="Arial" w:hAnsi="Arial" w:cs="Arial"/>
          <w:bCs/>
          <w:sz w:val="24"/>
          <w:szCs w:val="24"/>
          <w:lang w:val="pt-PT"/>
        </w:rPr>
        <w:t xml:space="preserve"> que possam indicar amigdalite:</w:t>
      </w:r>
    </w:p>
    <w:p w:rsidR="00EE7AEC" w:rsidRPr="00D01D4A" w:rsidRDefault="00EE7AEC" w:rsidP="00EE7AEC">
      <w:pPr>
        <w:pStyle w:val="PargrafodaLista"/>
        <w:numPr>
          <w:ilvl w:val="0"/>
          <w:numId w:val="10"/>
        </w:numPr>
        <w:spacing w:after="100" w:afterAutospacing="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861F1B">
        <w:rPr>
          <w:rFonts w:ascii="Arial" w:hAnsi="Arial" w:cs="Arial"/>
          <w:bCs/>
          <w:sz w:val="24"/>
          <w:szCs w:val="24"/>
          <w:lang w:val="pt-PT"/>
        </w:rPr>
        <w:t xml:space="preserve">Dor de garganta </w:t>
      </w:r>
      <w:r>
        <w:rPr>
          <w:rFonts w:ascii="Arial" w:hAnsi="Arial" w:cs="Arial"/>
          <w:bCs/>
          <w:sz w:val="24"/>
          <w:szCs w:val="24"/>
          <w:lang w:val="pt-PT"/>
        </w:rPr>
        <w:t>por mais de dois dias</w:t>
      </w:r>
    </w:p>
    <w:p w:rsidR="00EE7AEC" w:rsidRPr="00861F1B" w:rsidRDefault="00EE7AEC" w:rsidP="00EE7AEC">
      <w:pPr>
        <w:pStyle w:val="PargrafodaLista"/>
        <w:numPr>
          <w:ilvl w:val="0"/>
          <w:numId w:val="10"/>
        </w:numPr>
        <w:spacing w:after="100" w:afterAutospacing="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861F1B">
        <w:rPr>
          <w:rFonts w:ascii="Arial" w:hAnsi="Arial" w:cs="Arial"/>
          <w:bCs/>
          <w:sz w:val="24"/>
          <w:szCs w:val="24"/>
          <w:lang w:val="pt-PT"/>
        </w:rPr>
        <w:t>Dificuldade para engolir</w:t>
      </w:r>
    </w:p>
    <w:p w:rsidR="00EE7AEC" w:rsidRPr="00861F1B" w:rsidRDefault="00EE7AEC" w:rsidP="00EE7AEC">
      <w:pPr>
        <w:pStyle w:val="PargrafodaLista"/>
        <w:numPr>
          <w:ilvl w:val="0"/>
          <w:numId w:val="10"/>
        </w:numPr>
        <w:spacing w:after="100" w:afterAutospacing="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861F1B">
        <w:rPr>
          <w:rFonts w:ascii="Arial" w:hAnsi="Arial" w:cs="Arial"/>
          <w:bCs/>
          <w:sz w:val="24"/>
          <w:szCs w:val="24"/>
          <w:lang w:val="pt-PT"/>
        </w:rPr>
        <w:t>Garganta vermelha e inchada</w:t>
      </w:r>
    </w:p>
    <w:p w:rsidR="00EE7AEC" w:rsidRPr="00861F1B" w:rsidRDefault="00EE7AEC" w:rsidP="00EE7AEC">
      <w:pPr>
        <w:pStyle w:val="PargrafodaLista"/>
        <w:numPr>
          <w:ilvl w:val="0"/>
          <w:numId w:val="10"/>
        </w:numPr>
        <w:spacing w:after="100" w:afterAutospacing="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861F1B">
        <w:rPr>
          <w:rFonts w:ascii="Arial" w:hAnsi="Arial" w:cs="Arial"/>
          <w:bCs/>
          <w:sz w:val="24"/>
          <w:szCs w:val="24"/>
          <w:lang w:val="pt-PT"/>
        </w:rPr>
        <w:t>Febre e calafrios</w:t>
      </w:r>
    </w:p>
    <w:p w:rsidR="00CE68AA" w:rsidRDefault="00EE7AEC" w:rsidP="00CE68AA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“O tratamento caseiro e a automedicação não são recomendados, pois os problemas </w:t>
      </w:r>
      <w:r w:rsidR="00926E80">
        <w:rPr>
          <w:rFonts w:ascii="Arial" w:hAnsi="Arial" w:cs="Arial"/>
          <w:bCs/>
          <w:sz w:val="24"/>
          <w:szCs w:val="24"/>
          <w:lang w:val="pt-PT"/>
        </w:rPr>
        <w:t xml:space="preserve">nas amígdalas </w:t>
      </w:r>
      <w:r>
        <w:rPr>
          <w:rFonts w:ascii="Arial" w:hAnsi="Arial" w:cs="Arial"/>
          <w:bCs/>
          <w:sz w:val="24"/>
          <w:szCs w:val="24"/>
          <w:lang w:val="pt-PT"/>
        </w:rPr>
        <w:t>podem se agravar</w:t>
      </w:r>
      <w:r w:rsidR="00926E80">
        <w:rPr>
          <w:rFonts w:ascii="Arial" w:hAnsi="Arial" w:cs="Arial"/>
          <w:bCs/>
          <w:sz w:val="24"/>
          <w:szCs w:val="24"/>
          <w:lang w:val="pt-PT"/>
        </w:rPr>
        <w:t>. Além disso, em muitos casos, a indicação de cirurgia precisa de uma avaliação cuidadosa de um especialista</w:t>
      </w:r>
      <w:r>
        <w:rPr>
          <w:rFonts w:ascii="Arial" w:hAnsi="Arial" w:cs="Arial"/>
          <w:bCs/>
          <w:sz w:val="24"/>
          <w:szCs w:val="24"/>
          <w:lang w:val="pt-PT"/>
        </w:rPr>
        <w:t>”,</w:t>
      </w:r>
      <w:r w:rsidR="00A85234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finaliza a </w:t>
      </w:r>
      <w:r w:rsidR="00DB1892">
        <w:rPr>
          <w:rFonts w:ascii="Arial" w:hAnsi="Arial" w:cs="Arial"/>
          <w:bCs/>
          <w:sz w:val="24"/>
          <w:szCs w:val="24"/>
          <w:lang w:val="pt-PT"/>
        </w:rPr>
        <w:t xml:space="preserve">médica do Hospital Paulista. </w:t>
      </w:r>
    </w:p>
    <w:p w:rsidR="00CE68AA" w:rsidRDefault="00CE68AA" w:rsidP="00CE68AA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946DC8" w:rsidRPr="007D4978" w:rsidRDefault="00946DC8" w:rsidP="00B9402E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7D4978">
        <w:rPr>
          <w:rFonts w:ascii="Arial" w:hAnsi="Arial" w:cs="Arial"/>
          <w:b/>
          <w:bCs/>
          <w:sz w:val="24"/>
          <w:szCs w:val="24"/>
          <w:lang w:val="pt-PT"/>
        </w:rPr>
        <w:t>Sobre o Hospital Paulista de Otorrinolaringologia</w:t>
      </w:r>
    </w:p>
    <w:p w:rsidR="00B9402E" w:rsidRDefault="00B9402E" w:rsidP="00B9402E">
      <w:pPr>
        <w:spacing w:after="100" w:afterAutospacing="1"/>
        <w:contextualSpacing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46DC8" w:rsidRPr="00B2605B" w:rsidRDefault="00946DC8" w:rsidP="00B9402E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B2605B">
        <w:rPr>
          <w:rFonts w:ascii="Arial" w:hAnsi="Arial" w:cs="Arial"/>
          <w:bCs/>
          <w:sz w:val="24"/>
          <w:szCs w:val="24"/>
          <w:lang w:val="pt-PT"/>
        </w:rPr>
        <w:t>Fundado em 1974, o Hospital Paulista de Otorrinolaringologia, durante sua trajetória,  ampliou sua competência para outros segmentos, com destaque para Fonoaudiologia, Alergia Respiratória e Imunologia, Distúrbios do Sono, procedimentos para Cirurgia Cérvico-Facial, bem como Buco Maxilo Facial.</w:t>
      </w:r>
    </w:p>
    <w:p w:rsidR="00946DC8" w:rsidRPr="00B2605B" w:rsidRDefault="00946DC8" w:rsidP="00B9402E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946DC8" w:rsidRPr="00B2605B" w:rsidRDefault="00946DC8" w:rsidP="00B9402E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B2605B">
        <w:rPr>
          <w:rFonts w:ascii="Arial" w:hAnsi="Arial" w:cs="Arial"/>
          <w:bCs/>
          <w:sz w:val="24"/>
          <w:szCs w:val="24"/>
          <w:lang w:val="pt-PT"/>
        </w:rPr>
        <w:t>Em localização privilegiada (próximo ao Metrô Vila Mariana e às novas estações da linha 5-Lilás –  AACD Servidor, Hospital São Paulo e Santa Cruz), possui 42 leitos, UTI (Unidade de Terapia Intensiva) e 10 salas cirúrgicas, realizando em média, mensalmente, 500 cirurgias, 7.500 consultas no ambulatório e pronto-socorro e, aproximadamente, 1.500 exames especializados.</w:t>
      </w:r>
    </w:p>
    <w:p w:rsidR="00946DC8" w:rsidRPr="00B2605B" w:rsidRDefault="00946DC8" w:rsidP="00B9402E">
      <w:pPr>
        <w:spacing w:after="100" w:afterAutospacing="1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946DC8" w:rsidRPr="007D4978" w:rsidRDefault="00946DC8" w:rsidP="00B9402E">
      <w:pPr>
        <w:spacing w:after="100" w:afterAutospacing="1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2605B">
        <w:rPr>
          <w:rFonts w:ascii="Arial" w:hAnsi="Arial" w:cs="Arial"/>
          <w:bCs/>
          <w:sz w:val="24"/>
          <w:szCs w:val="24"/>
          <w:lang w:val="pt-PT"/>
        </w:rPr>
        <w:t>Referência em seu segmento e com alta resolutividade, apresenta índice de infecção hospitalar próximo a zero. Dispõe de profissionais de alta capacidade e professores-doutores, sendo catalisador de médicos diferenciados e oferecendo excelentes condições de suporte especializado 24 horas por dia.</w:t>
      </w:r>
    </w:p>
    <w:p w:rsidR="00946DC8" w:rsidRPr="007D4978" w:rsidRDefault="00946DC8" w:rsidP="00B9402E">
      <w:pPr>
        <w:spacing w:after="100" w:afterAutospacing="1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946DC8" w:rsidRPr="007D4978" w:rsidRDefault="00946DC8" w:rsidP="00B9402E">
      <w:pPr>
        <w:spacing w:after="100" w:afterAutospacing="1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D4978">
        <w:rPr>
          <w:rFonts w:ascii="Arial" w:eastAsia="Calibri" w:hAnsi="Arial" w:cs="Arial"/>
          <w:b/>
          <w:sz w:val="24"/>
          <w:szCs w:val="24"/>
        </w:rPr>
        <w:t>Printer Press Assessoria de Comunicação</w:t>
      </w:r>
    </w:p>
    <w:p w:rsidR="00946DC8" w:rsidRPr="007D4978" w:rsidRDefault="00946DC8" w:rsidP="00B9402E">
      <w:pPr>
        <w:spacing w:after="100" w:afterAutospacing="1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D4978">
        <w:rPr>
          <w:rFonts w:ascii="Arial" w:eastAsia="Calibri" w:hAnsi="Arial" w:cs="Arial"/>
          <w:b/>
          <w:sz w:val="24"/>
          <w:szCs w:val="24"/>
        </w:rPr>
        <w:t xml:space="preserve">Assessoria de Imprensa do Hospital Paulista </w:t>
      </w:r>
    </w:p>
    <w:p w:rsidR="00946DC8" w:rsidRPr="007D4978" w:rsidRDefault="00946DC8" w:rsidP="00B9402E">
      <w:pPr>
        <w:spacing w:after="100" w:afterAutospacing="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46DC8" w:rsidRPr="007D4978" w:rsidRDefault="00946DC8" w:rsidP="00B9402E">
      <w:pPr>
        <w:spacing w:after="100" w:afterAutospacing="1"/>
        <w:contextualSpacing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7D4978">
        <w:rPr>
          <w:rFonts w:ascii="Arial" w:eastAsia="Calibri" w:hAnsi="Arial" w:cs="Arial"/>
          <w:sz w:val="24"/>
          <w:szCs w:val="24"/>
          <w:lang w:val="es-ES"/>
        </w:rPr>
        <w:t>Eduardo Atalla – (11) 5582-1625 / (11) 99371-9015</w:t>
      </w:r>
    </w:p>
    <w:p w:rsidR="00946DC8" w:rsidRPr="007D4978" w:rsidRDefault="00AF6059" w:rsidP="00B9402E">
      <w:pPr>
        <w:spacing w:after="100" w:afterAutospacing="1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hyperlink r:id="rId9" w:history="1">
        <w:r w:rsidR="00946DC8" w:rsidRPr="007D4978">
          <w:rPr>
            <w:rStyle w:val="Hyperlink"/>
            <w:rFonts w:ascii="Arial" w:eastAsia="Calibri" w:hAnsi="Arial" w:cs="Arial"/>
            <w:sz w:val="24"/>
            <w:szCs w:val="24"/>
            <w:lang w:val="es-ES"/>
          </w:rPr>
          <w:t>eduardo.atalla@grupoprinter.com.br</w:t>
        </w:r>
      </w:hyperlink>
      <w:r w:rsidR="00946DC8" w:rsidRPr="007D4978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:rsidR="00946DC8" w:rsidRPr="007D4978" w:rsidRDefault="00946DC8" w:rsidP="00B9402E">
      <w:pPr>
        <w:spacing w:after="100" w:afterAutospacing="1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AF6059">
        <w:rPr>
          <w:rFonts w:ascii="Arial" w:eastAsia="Calibri" w:hAnsi="Arial" w:cs="Arial"/>
          <w:sz w:val="24"/>
          <w:szCs w:val="24"/>
        </w:rPr>
        <w:lastRenderedPageBreak/>
        <w:br/>
      </w:r>
      <w:r w:rsidR="0026096E">
        <w:rPr>
          <w:rFonts w:ascii="Arial" w:hAnsi="Arial" w:cs="Arial"/>
          <w:sz w:val="24"/>
          <w:szCs w:val="24"/>
        </w:rPr>
        <w:t>Laís Rodrigues</w:t>
      </w:r>
      <w:r w:rsidRPr="007D4978">
        <w:rPr>
          <w:rFonts w:ascii="Arial" w:hAnsi="Arial" w:cs="Arial"/>
          <w:sz w:val="24"/>
          <w:szCs w:val="24"/>
        </w:rPr>
        <w:t xml:space="preserve"> – (11) 5582-1615 / (11) </w:t>
      </w:r>
      <w:r w:rsidR="0026096E">
        <w:rPr>
          <w:rFonts w:ascii="Arial" w:hAnsi="Arial" w:cs="Arial"/>
          <w:sz w:val="24"/>
          <w:szCs w:val="24"/>
        </w:rPr>
        <w:t>99233-0009</w:t>
      </w:r>
    </w:p>
    <w:p w:rsidR="00AF6059" w:rsidRDefault="00AF6059" w:rsidP="00AF6059">
      <w:pPr>
        <w:rPr>
          <w:rFonts w:ascii="Arial" w:eastAsia="Calibri" w:hAnsi="Arial" w:cs="Arial"/>
          <w:b/>
          <w:sz w:val="24"/>
          <w:szCs w:val="24"/>
        </w:rPr>
      </w:pPr>
      <w:hyperlink r:id="rId10" w:history="1">
        <w:r w:rsidR="0026096E" w:rsidRPr="00CD185F">
          <w:rPr>
            <w:rStyle w:val="Hyperlink"/>
            <w:rFonts w:ascii="Arial" w:hAnsi="Arial" w:cs="Arial"/>
            <w:sz w:val="24"/>
            <w:szCs w:val="24"/>
          </w:rPr>
          <w:t>lais.rodrigues@grupoprinter.com.br</w:t>
        </w:r>
      </w:hyperlink>
      <w:r w:rsidR="00946DC8" w:rsidRPr="007D4978">
        <w:rPr>
          <w:rFonts w:ascii="Arial" w:hAnsi="Arial" w:cs="Arial"/>
          <w:sz w:val="24"/>
          <w:szCs w:val="24"/>
        </w:rPr>
        <w:t xml:space="preserve"> </w:t>
      </w:r>
      <w:r w:rsidR="00946DC8" w:rsidRPr="007D4978">
        <w:rPr>
          <w:rFonts w:ascii="Arial" w:hAnsi="Arial" w:cs="Arial"/>
          <w:sz w:val="24"/>
          <w:szCs w:val="24"/>
        </w:rPr>
        <w:br/>
      </w:r>
    </w:p>
    <w:p w:rsidR="00546837" w:rsidRPr="00546837" w:rsidRDefault="008664CB" w:rsidP="00AF6059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Julho/2019</w:t>
      </w:r>
    </w:p>
    <w:p w:rsidR="00546837" w:rsidRPr="00546837" w:rsidRDefault="00546837" w:rsidP="00853CA4">
      <w:pPr>
        <w:jc w:val="both"/>
        <w:rPr>
          <w:rFonts w:ascii="Arial" w:hAnsi="Arial" w:cs="Arial"/>
          <w:bCs/>
          <w:sz w:val="24"/>
          <w:szCs w:val="24"/>
        </w:rPr>
      </w:pPr>
    </w:p>
    <w:p w:rsidR="00853CA4" w:rsidRDefault="00853CA4" w:rsidP="00853CA4">
      <w:pPr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853CA4" w:rsidRDefault="00853CA4" w:rsidP="00853CA4">
      <w:pPr>
        <w:jc w:val="both"/>
        <w:rPr>
          <w:rFonts w:ascii="Arial" w:hAnsi="Arial" w:cs="Arial"/>
          <w:bCs/>
          <w:sz w:val="24"/>
          <w:szCs w:val="24"/>
          <w:lang w:val="pt-PT"/>
        </w:rPr>
      </w:pPr>
    </w:p>
    <w:sectPr w:rsidR="00853CA4" w:rsidSect="00A62ED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E7" w:rsidRDefault="00D45DE7" w:rsidP="007B5DA7">
      <w:pPr>
        <w:spacing w:after="0" w:line="240" w:lineRule="auto"/>
      </w:pPr>
      <w:r>
        <w:separator/>
      </w:r>
    </w:p>
  </w:endnote>
  <w:endnote w:type="continuationSeparator" w:id="0">
    <w:p w:rsidR="00D45DE7" w:rsidRDefault="00D45DE7" w:rsidP="007B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E7" w:rsidRDefault="00D45DE7" w:rsidP="007B5DA7">
      <w:pPr>
        <w:spacing w:after="0" w:line="240" w:lineRule="auto"/>
      </w:pPr>
      <w:r>
        <w:separator/>
      </w:r>
    </w:p>
  </w:footnote>
  <w:footnote w:type="continuationSeparator" w:id="0">
    <w:p w:rsidR="00D45DE7" w:rsidRDefault="00D45DE7" w:rsidP="007B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A7" w:rsidRDefault="00E859A7">
    <w:pPr>
      <w:pStyle w:val="Cabealho"/>
    </w:pPr>
    <w:r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3834765</wp:posOffset>
          </wp:positionH>
          <wp:positionV relativeFrom="paragraph">
            <wp:posOffset>-316230</wp:posOffset>
          </wp:positionV>
          <wp:extent cx="2000250" cy="828675"/>
          <wp:effectExtent l="0" t="0" r="0" b="0"/>
          <wp:wrapSquare wrapText="bothSides"/>
          <wp:docPr id="2" name="Imagem 31" descr="Resultado de imagem para hospital paul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Resultado de imagem para hospital pauli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44"/>
        <w:szCs w:val="44"/>
      </w:rPr>
      <w:t>Imprensa</w:t>
    </w:r>
    <w:r w:rsidRPr="007B5DA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631"/>
    <w:multiLevelType w:val="hybridMultilevel"/>
    <w:tmpl w:val="86C8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CFC"/>
    <w:multiLevelType w:val="hybridMultilevel"/>
    <w:tmpl w:val="3A5E78F0"/>
    <w:lvl w:ilvl="0" w:tplc="A498E9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2638"/>
    <w:multiLevelType w:val="hybridMultilevel"/>
    <w:tmpl w:val="0FD0FB06"/>
    <w:lvl w:ilvl="0" w:tplc="80EEA3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A4A16"/>
    <w:multiLevelType w:val="hybridMultilevel"/>
    <w:tmpl w:val="46C8DB8A"/>
    <w:lvl w:ilvl="0" w:tplc="55620C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E15A7"/>
    <w:multiLevelType w:val="hybridMultilevel"/>
    <w:tmpl w:val="CDCA5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96B4C"/>
    <w:multiLevelType w:val="hybridMultilevel"/>
    <w:tmpl w:val="90BC1C1A"/>
    <w:lvl w:ilvl="0" w:tplc="5C4AD8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35286"/>
    <w:multiLevelType w:val="hybridMultilevel"/>
    <w:tmpl w:val="8460D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65B78"/>
    <w:multiLevelType w:val="hybridMultilevel"/>
    <w:tmpl w:val="9410A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63AFC"/>
    <w:multiLevelType w:val="hybridMultilevel"/>
    <w:tmpl w:val="183AA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C49F6"/>
    <w:multiLevelType w:val="hybridMultilevel"/>
    <w:tmpl w:val="B128C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E66C7"/>
    <w:multiLevelType w:val="multilevel"/>
    <w:tmpl w:val="6490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intia Bechiolli - Printer Press">
    <w15:presenceInfo w15:providerId="AD" w15:userId="S-1-5-21-3967073759-655941729-1017623436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7E"/>
    <w:rsid w:val="000352C0"/>
    <w:rsid w:val="00060F25"/>
    <w:rsid w:val="000718A1"/>
    <w:rsid w:val="0008364E"/>
    <w:rsid w:val="00095AE1"/>
    <w:rsid w:val="000B0C00"/>
    <w:rsid w:val="000C68BD"/>
    <w:rsid w:val="001152B9"/>
    <w:rsid w:val="001332E3"/>
    <w:rsid w:val="00137DD7"/>
    <w:rsid w:val="00162589"/>
    <w:rsid w:val="00162DD0"/>
    <w:rsid w:val="00163CE5"/>
    <w:rsid w:val="001713C5"/>
    <w:rsid w:val="00195575"/>
    <w:rsid w:val="001D2D7E"/>
    <w:rsid w:val="001D3637"/>
    <w:rsid w:val="002252A6"/>
    <w:rsid w:val="002309F5"/>
    <w:rsid w:val="00237D61"/>
    <w:rsid w:val="002544E5"/>
    <w:rsid w:val="0026096E"/>
    <w:rsid w:val="00270526"/>
    <w:rsid w:val="00281567"/>
    <w:rsid w:val="002B0603"/>
    <w:rsid w:val="002B4673"/>
    <w:rsid w:val="002B5586"/>
    <w:rsid w:val="002C63DD"/>
    <w:rsid w:val="002E21FA"/>
    <w:rsid w:val="002E41B4"/>
    <w:rsid w:val="002E5670"/>
    <w:rsid w:val="00312428"/>
    <w:rsid w:val="00317B0D"/>
    <w:rsid w:val="00323D47"/>
    <w:rsid w:val="003247A4"/>
    <w:rsid w:val="00350197"/>
    <w:rsid w:val="00355777"/>
    <w:rsid w:val="003C4322"/>
    <w:rsid w:val="003D749D"/>
    <w:rsid w:val="00405DE9"/>
    <w:rsid w:val="00410B64"/>
    <w:rsid w:val="004215ED"/>
    <w:rsid w:val="00450319"/>
    <w:rsid w:val="00454CA1"/>
    <w:rsid w:val="00470EA4"/>
    <w:rsid w:val="004950C3"/>
    <w:rsid w:val="004A1FDC"/>
    <w:rsid w:val="004A3CBA"/>
    <w:rsid w:val="004F7174"/>
    <w:rsid w:val="004F7F04"/>
    <w:rsid w:val="00505B70"/>
    <w:rsid w:val="00506B00"/>
    <w:rsid w:val="005270CB"/>
    <w:rsid w:val="005327A5"/>
    <w:rsid w:val="00546837"/>
    <w:rsid w:val="005622CF"/>
    <w:rsid w:val="0057423F"/>
    <w:rsid w:val="005820F5"/>
    <w:rsid w:val="005871DC"/>
    <w:rsid w:val="005A6658"/>
    <w:rsid w:val="005B2A85"/>
    <w:rsid w:val="005D3CE0"/>
    <w:rsid w:val="005E2F05"/>
    <w:rsid w:val="005F379C"/>
    <w:rsid w:val="005F3C1B"/>
    <w:rsid w:val="00600F40"/>
    <w:rsid w:val="00613545"/>
    <w:rsid w:val="00643771"/>
    <w:rsid w:val="00644DF4"/>
    <w:rsid w:val="00655E09"/>
    <w:rsid w:val="00687F1F"/>
    <w:rsid w:val="00694F3A"/>
    <w:rsid w:val="006B4613"/>
    <w:rsid w:val="006D0B7B"/>
    <w:rsid w:val="006D50E8"/>
    <w:rsid w:val="006E1626"/>
    <w:rsid w:val="006F343D"/>
    <w:rsid w:val="006F66A1"/>
    <w:rsid w:val="00717636"/>
    <w:rsid w:val="00774DC8"/>
    <w:rsid w:val="0079126B"/>
    <w:rsid w:val="00795FB3"/>
    <w:rsid w:val="007B5DA7"/>
    <w:rsid w:val="007C38EE"/>
    <w:rsid w:val="007E00C1"/>
    <w:rsid w:val="007E0163"/>
    <w:rsid w:val="00853CA4"/>
    <w:rsid w:val="00861F1B"/>
    <w:rsid w:val="008664CB"/>
    <w:rsid w:val="00873B09"/>
    <w:rsid w:val="00892346"/>
    <w:rsid w:val="00896ACA"/>
    <w:rsid w:val="008E663F"/>
    <w:rsid w:val="008F1776"/>
    <w:rsid w:val="00915BFC"/>
    <w:rsid w:val="00926E80"/>
    <w:rsid w:val="00946DC8"/>
    <w:rsid w:val="009634D9"/>
    <w:rsid w:val="00964F7C"/>
    <w:rsid w:val="009710A1"/>
    <w:rsid w:val="00975E32"/>
    <w:rsid w:val="00977E9C"/>
    <w:rsid w:val="0098083A"/>
    <w:rsid w:val="009A5353"/>
    <w:rsid w:val="009E317C"/>
    <w:rsid w:val="00A0334C"/>
    <w:rsid w:val="00A15490"/>
    <w:rsid w:val="00A2453B"/>
    <w:rsid w:val="00A36BC3"/>
    <w:rsid w:val="00A62ED5"/>
    <w:rsid w:val="00A85234"/>
    <w:rsid w:val="00A90CC6"/>
    <w:rsid w:val="00AA5EDD"/>
    <w:rsid w:val="00AC50E6"/>
    <w:rsid w:val="00AC64CB"/>
    <w:rsid w:val="00AF6059"/>
    <w:rsid w:val="00B23FA9"/>
    <w:rsid w:val="00B544DA"/>
    <w:rsid w:val="00B766AF"/>
    <w:rsid w:val="00B82BE7"/>
    <w:rsid w:val="00B85962"/>
    <w:rsid w:val="00B911A7"/>
    <w:rsid w:val="00B9402E"/>
    <w:rsid w:val="00BC043A"/>
    <w:rsid w:val="00BC6FC6"/>
    <w:rsid w:val="00BC798C"/>
    <w:rsid w:val="00BD0DD5"/>
    <w:rsid w:val="00BD7A50"/>
    <w:rsid w:val="00BF5751"/>
    <w:rsid w:val="00C119A0"/>
    <w:rsid w:val="00C41410"/>
    <w:rsid w:val="00C701EE"/>
    <w:rsid w:val="00C74C18"/>
    <w:rsid w:val="00C833E9"/>
    <w:rsid w:val="00C83B30"/>
    <w:rsid w:val="00CA5E5C"/>
    <w:rsid w:val="00CA7D90"/>
    <w:rsid w:val="00CC374F"/>
    <w:rsid w:val="00CC6C54"/>
    <w:rsid w:val="00CE0F5F"/>
    <w:rsid w:val="00CE68AA"/>
    <w:rsid w:val="00D01D4A"/>
    <w:rsid w:val="00D107A0"/>
    <w:rsid w:val="00D406D9"/>
    <w:rsid w:val="00D433DE"/>
    <w:rsid w:val="00D45C51"/>
    <w:rsid w:val="00D45DE7"/>
    <w:rsid w:val="00D66975"/>
    <w:rsid w:val="00D87D8C"/>
    <w:rsid w:val="00DB1892"/>
    <w:rsid w:val="00DB1C3E"/>
    <w:rsid w:val="00DB41D8"/>
    <w:rsid w:val="00DC37CE"/>
    <w:rsid w:val="00DC5AD0"/>
    <w:rsid w:val="00DE5AAA"/>
    <w:rsid w:val="00E17C71"/>
    <w:rsid w:val="00E859A7"/>
    <w:rsid w:val="00EC5805"/>
    <w:rsid w:val="00ED0351"/>
    <w:rsid w:val="00EE29FB"/>
    <w:rsid w:val="00EE4AC3"/>
    <w:rsid w:val="00EE7AEC"/>
    <w:rsid w:val="00F23DB7"/>
    <w:rsid w:val="00F27BB7"/>
    <w:rsid w:val="00F31A77"/>
    <w:rsid w:val="00F364D8"/>
    <w:rsid w:val="00F77ADA"/>
    <w:rsid w:val="00F87A4E"/>
    <w:rsid w:val="00F94F87"/>
    <w:rsid w:val="00FA6C57"/>
    <w:rsid w:val="00FB671D"/>
    <w:rsid w:val="00FC277C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D2D7E"/>
    <w:rPr>
      <w:b/>
      <w:bCs/>
    </w:rPr>
  </w:style>
  <w:style w:type="character" w:customStyle="1" w:styleId="apple-converted-space">
    <w:name w:val="apple-converted-space"/>
    <w:basedOn w:val="Fontepargpadro"/>
    <w:rsid w:val="001D2D7E"/>
  </w:style>
  <w:style w:type="character" w:styleId="Refdecomentrio">
    <w:name w:val="annotation reference"/>
    <w:basedOn w:val="Fontepargpadro"/>
    <w:uiPriority w:val="99"/>
    <w:semiHidden/>
    <w:unhideWhenUsed/>
    <w:rsid w:val="009808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8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8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8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83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83A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7B5DA7"/>
    <w:rPr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B5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5DA7"/>
  </w:style>
  <w:style w:type="paragraph" w:styleId="Rodap">
    <w:name w:val="footer"/>
    <w:basedOn w:val="Normal"/>
    <w:link w:val="RodapChar"/>
    <w:uiPriority w:val="99"/>
    <w:semiHidden/>
    <w:unhideWhenUsed/>
    <w:rsid w:val="007B5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5DA7"/>
  </w:style>
  <w:style w:type="paragraph" w:styleId="PargrafodaLista">
    <w:name w:val="List Paragraph"/>
    <w:basedOn w:val="Normal"/>
    <w:uiPriority w:val="34"/>
    <w:qFormat/>
    <w:rsid w:val="0016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D2D7E"/>
    <w:rPr>
      <w:b/>
      <w:bCs/>
    </w:rPr>
  </w:style>
  <w:style w:type="character" w:customStyle="1" w:styleId="apple-converted-space">
    <w:name w:val="apple-converted-space"/>
    <w:basedOn w:val="Fontepargpadro"/>
    <w:rsid w:val="001D2D7E"/>
  </w:style>
  <w:style w:type="character" w:styleId="Refdecomentrio">
    <w:name w:val="annotation reference"/>
    <w:basedOn w:val="Fontepargpadro"/>
    <w:uiPriority w:val="99"/>
    <w:semiHidden/>
    <w:unhideWhenUsed/>
    <w:rsid w:val="009808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8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8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8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83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83A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7B5DA7"/>
    <w:rPr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B5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5DA7"/>
  </w:style>
  <w:style w:type="paragraph" w:styleId="Rodap">
    <w:name w:val="footer"/>
    <w:basedOn w:val="Normal"/>
    <w:link w:val="RodapChar"/>
    <w:uiPriority w:val="99"/>
    <w:semiHidden/>
    <w:unhideWhenUsed/>
    <w:rsid w:val="007B5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5DA7"/>
  </w:style>
  <w:style w:type="paragraph" w:styleId="PargrafodaLista">
    <w:name w:val="List Paragraph"/>
    <w:basedOn w:val="Normal"/>
    <w:uiPriority w:val="34"/>
    <w:qFormat/>
    <w:rsid w:val="0016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is.rodrigues@grupoprinter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ardo.atalla@grupoprinter.com.b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183DF-E006-4626-B951-563E88B4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valeria.neta</dc:creator>
  <cp:lastModifiedBy>Laís Rodrigues</cp:lastModifiedBy>
  <cp:revision>7</cp:revision>
  <cp:lastPrinted>2018-12-17T13:18:00Z</cp:lastPrinted>
  <dcterms:created xsi:type="dcterms:W3CDTF">2019-07-19T13:10:00Z</dcterms:created>
  <dcterms:modified xsi:type="dcterms:W3CDTF">2019-07-30T13:58:00Z</dcterms:modified>
</cp:coreProperties>
</file>